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34130644" w:rsidR="00F842EA" w:rsidRPr="00D27960" w:rsidRDefault="00236FBE" w:rsidP="00F842EA">
      <w:pPr>
        <w:pBdr>
          <w:top w:val="nil"/>
          <w:left w:val="nil"/>
          <w:bottom w:val="nil"/>
          <w:right w:val="nil"/>
          <w:between w:val="nil"/>
        </w:pBdr>
        <w:spacing w:after="240"/>
        <w:jc w:val="center"/>
        <w:rPr>
          <w:b/>
          <w:color w:val="365F91"/>
          <w:sz w:val="40"/>
          <w:szCs w:val="40"/>
        </w:rPr>
      </w:pPr>
      <w:r w:rsidRPr="00236FBE">
        <w:rPr>
          <w:b/>
          <w:color w:val="365F91"/>
          <w:sz w:val="40"/>
          <w:szCs w:val="40"/>
        </w:rPr>
        <w:t>Vectra®3D celebra 10 años cuidando a las mascotas de la mano de los veterinarios</w:t>
      </w:r>
    </w:p>
    <w:p w14:paraId="4F4EB6C4" w14:textId="38619DF1" w:rsidR="0015089E" w:rsidRPr="0015089E" w:rsidRDefault="00E55E3C" w:rsidP="0015089E">
      <w:pPr>
        <w:pStyle w:val="Prrafodelista"/>
        <w:numPr>
          <w:ilvl w:val="0"/>
          <w:numId w:val="4"/>
        </w:numPr>
        <w:pBdr>
          <w:top w:val="nil"/>
          <w:left w:val="nil"/>
          <w:bottom w:val="nil"/>
          <w:right w:val="nil"/>
          <w:between w:val="nil"/>
        </w:pBdr>
        <w:spacing w:after="360" w:line="240" w:lineRule="auto"/>
        <w:rPr>
          <w:b/>
          <w:bCs/>
          <w:sz w:val="24"/>
          <w:szCs w:val="24"/>
        </w:rPr>
      </w:pPr>
      <w:r w:rsidRPr="00E55E3C">
        <w:rPr>
          <w:b/>
          <w:bCs/>
          <w:sz w:val="24"/>
          <w:szCs w:val="24"/>
        </w:rPr>
        <w:t>La pipeta cumple su primera década como gran referente en el sector gracias a una superioridad técnica demostrada, la eficacia científica y las ventajas que aporta como gran aliada en la prevención de los parásitos.</w:t>
      </w:r>
    </w:p>
    <w:p w14:paraId="655B43C4" w14:textId="65316B83" w:rsidR="00132B11" w:rsidRDefault="0076393A" w:rsidP="00132B11">
      <w:pPr>
        <w:pStyle w:val="Texto"/>
      </w:pPr>
      <w:r w:rsidRPr="00F842EA">
        <w:rPr>
          <w:b/>
          <w:bCs/>
        </w:rPr>
        <w:t xml:space="preserve">Barcelona, </w:t>
      </w:r>
      <w:r w:rsidR="005E3BE5">
        <w:rPr>
          <w:b/>
          <w:bCs/>
        </w:rPr>
        <w:t>2</w:t>
      </w:r>
      <w:r w:rsidR="00D2587E">
        <w:rPr>
          <w:b/>
          <w:bCs/>
        </w:rPr>
        <w:t>9</w:t>
      </w:r>
      <w:r w:rsidR="00596387">
        <w:rPr>
          <w:b/>
          <w:bCs/>
        </w:rPr>
        <w:t xml:space="preserve"> </w:t>
      </w:r>
      <w:r w:rsidR="006A4640" w:rsidRPr="00F842EA">
        <w:rPr>
          <w:b/>
          <w:bCs/>
        </w:rPr>
        <w:t xml:space="preserve">de </w:t>
      </w:r>
      <w:r w:rsidR="005E3BE5">
        <w:rPr>
          <w:b/>
          <w:bCs/>
        </w:rPr>
        <w:t>abril</w:t>
      </w:r>
      <w:r w:rsidR="00E21170">
        <w:rPr>
          <w:b/>
          <w:bCs/>
        </w:rPr>
        <w:t xml:space="preserve"> </w:t>
      </w:r>
      <w:r w:rsidR="009A4F88" w:rsidRPr="00F842EA">
        <w:rPr>
          <w:b/>
          <w:bCs/>
        </w:rPr>
        <w:t>de 202</w:t>
      </w:r>
      <w:r w:rsidR="00E21170">
        <w:rPr>
          <w:b/>
          <w:bCs/>
        </w:rPr>
        <w:t>4</w:t>
      </w:r>
      <w:r w:rsidRPr="00F842EA">
        <w:rPr>
          <w:b/>
          <w:bCs/>
        </w:rPr>
        <w:t>.</w:t>
      </w:r>
      <w:r w:rsidR="005B2779" w:rsidRPr="00F842EA">
        <w:rPr>
          <w:b/>
          <w:bCs/>
        </w:rPr>
        <w:t>-</w:t>
      </w:r>
      <w:r w:rsidR="005B2779">
        <w:t xml:space="preserve"> </w:t>
      </w:r>
      <w:hyperlink r:id="rId12" w:history="1">
        <w:r w:rsidR="00132B11" w:rsidRPr="00D921AE">
          <w:rPr>
            <w:rStyle w:val="Hipervnculo"/>
          </w:rPr>
          <w:t>Vectra</w:t>
        </w:r>
        <w:r w:rsidR="00132B11" w:rsidRPr="00D921AE">
          <w:rPr>
            <w:rStyle w:val="Hipervnculo"/>
            <w:vertAlign w:val="superscript"/>
          </w:rPr>
          <w:t>®</w:t>
        </w:r>
        <w:r w:rsidR="00D9147E" w:rsidRPr="00D921AE">
          <w:rPr>
            <w:rStyle w:val="Hipervnculo"/>
            <w:vertAlign w:val="superscript"/>
          </w:rPr>
          <w:t xml:space="preserve"> </w:t>
        </w:r>
        <w:r w:rsidR="00132B11" w:rsidRPr="00D921AE">
          <w:rPr>
            <w:rStyle w:val="Hipervnculo"/>
          </w:rPr>
          <w:t>3D</w:t>
        </w:r>
      </w:hyperlink>
      <w:r w:rsidR="00132B11">
        <w:t>, la pipeta que actúa frente a parásitos externos de Ceva Salud Animal</w:t>
      </w:r>
      <w:r w:rsidR="00D9147E">
        <w:t xml:space="preserve">, </w:t>
      </w:r>
      <w:r w:rsidR="00132B11">
        <w:t>celebra su 10</w:t>
      </w:r>
      <w:r w:rsidR="00132B11" w:rsidRPr="00D9147E">
        <w:rPr>
          <w:vertAlign w:val="superscript"/>
        </w:rPr>
        <w:t>o</w:t>
      </w:r>
      <w:r w:rsidR="00132B11">
        <w:t xml:space="preserve"> aniversario. A lo largo de este tiempo, como parte de su compromiso </w:t>
      </w:r>
      <w:r w:rsidR="00132B11" w:rsidRPr="00D9147E">
        <w:rPr>
          <w:i/>
          <w:iCs/>
        </w:rPr>
        <w:t>One Health</w:t>
      </w:r>
      <w:r w:rsidR="00132B11">
        <w:t xml:space="preserve">, la compañía se ha involucrado en mejorar el conocimiento y la prevención de parásitos externos, aportando valor y demostrando con evidencia científica cómo </w:t>
      </w:r>
      <w:hyperlink r:id="rId13" w:history="1">
        <w:r w:rsidR="00D921AE" w:rsidRPr="00D921AE">
          <w:rPr>
            <w:rStyle w:val="Hipervnculo"/>
          </w:rPr>
          <w:t>Vectra</w:t>
        </w:r>
        <w:r w:rsidR="00D921AE" w:rsidRPr="00D921AE">
          <w:rPr>
            <w:rStyle w:val="Hipervnculo"/>
            <w:vertAlign w:val="superscript"/>
          </w:rPr>
          <w:t xml:space="preserve">® </w:t>
        </w:r>
        <w:r w:rsidR="00D921AE" w:rsidRPr="00D921AE">
          <w:rPr>
            <w:rStyle w:val="Hipervnculo"/>
          </w:rPr>
          <w:t>3D</w:t>
        </w:r>
      </w:hyperlink>
      <w:r w:rsidR="00D921AE">
        <w:t xml:space="preserve"> </w:t>
      </w:r>
      <w:r w:rsidR="00132B11">
        <w:t xml:space="preserve">puede ser un gran aliado a la hora de proteger a los perros de parásitos trasmisores de enfermedades. </w:t>
      </w:r>
    </w:p>
    <w:p w14:paraId="2E6E9E50" w14:textId="6F43A306" w:rsidR="00441D03" w:rsidRDefault="00132B11" w:rsidP="00745876">
      <w:pPr>
        <w:pStyle w:val="Texto"/>
      </w:pPr>
      <w:r>
        <w:t xml:space="preserve">Esta andadura se ha visto acompañada por unos protagonistas esenciales sin cuya labor no hubiera sido posible acumular el historial de éxitos </w:t>
      </w:r>
      <w:r w:rsidR="00D9147E">
        <w:t xml:space="preserve">cosechados por </w:t>
      </w:r>
      <w:hyperlink r:id="rId14" w:history="1">
        <w:r w:rsidR="00D921AE" w:rsidRPr="00D921AE">
          <w:rPr>
            <w:rStyle w:val="Hipervnculo"/>
          </w:rPr>
          <w:t>Vectra</w:t>
        </w:r>
        <w:r w:rsidR="00D921AE" w:rsidRPr="00D921AE">
          <w:rPr>
            <w:rStyle w:val="Hipervnculo"/>
            <w:vertAlign w:val="superscript"/>
          </w:rPr>
          <w:t xml:space="preserve">® </w:t>
        </w:r>
        <w:r w:rsidR="00D921AE" w:rsidRPr="00D921AE">
          <w:rPr>
            <w:rStyle w:val="Hipervnculo"/>
          </w:rPr>
          <w:t>3D</w:t>
        </w:r>
      </w:hyperlink>
      <w:r>
        <w:t xml:space="preserve">: los veterinarios, auténticos promotores de la concienciación de los peligros de los parásitos externos y la importancia de su prevención. </w:t>
      </w:r>
      <w:r w:rsidR="003C53AB">
        <w:t xml:space="preserve">Gracias a </w:t>
      </w:r>
      <w:r w:rsidR="000219BA">
        <w:t xml:space="preserve">este apoyo profesional y a </w:t>
      </w:r>
      <w:r w:rsidR="003C53AB">
        <w:t xml:space="preserve">sus características </w:t>
      </w:r>
      <w:r w:rsidR="00E57B0B">
        <w:t>diferenciales</w:t>
      </w:r>
      <w:r w:rsidR="003C53AB">
        <w:t xml:space="preserve">, </w:t>
      </w:r>
      <w:r w:rsidR="000219BA">
        <w:t xml:space="preserve">se convirtió en </w:t>
      </w:r>
      <w:r>
        <w:t>la pipeta número uno del mercado</w:t>
      </w:r>
      <w:r w:rsidRPr="00E5298B">
        <w:rPr>
          <w:vertAlign w:val="superscript"/>
        </w:rPr>
        <w:t>1</w:t>
      </w:r>
      <w:r>
        <w:t xml:space="preserve"> durante más de la mitad de 2023</w:t>
      </w:r>
      <w:r w:rsidR="00441D03">
        <w:t>.</w:t>
      </w:r>
    </w:p>
    <w:p w14:paraId="76B5CA87" w14:textId="348239BD" w:rsidR="00132B11" w:rsidRPr="00441D03" w:rsidRDefault="00000000" w:rsidP="00745876">
      <w:pPr>
        <w:pStyle w:val="Texto"/>
      </w:pPr>
      <w:hyperlink r:id="rId15" w:history="1">
        <w:r w:rsidR="00D921AE" w:rsidRPr="00D921AE">
          <w:rPr>
            <w:rStyle w:val="Hipervnculo"/>
          </w:rPr>
          <w:t>Vectra</w:t>
        </w:r>
        <w:r w:rsidR="00D921AE" w:rsidRPr="00D921AE">
          <w:rPr>
            <w:rStyle w:val="Hipervnculo"/>
            <w:vertAlign w:val="superscript"/>
          </w:rPr>
          <w:t xml:space="preserve">® </w:t>
        </w:r>
        <w:r w:rsidR="00D921AE" w:rsidRPr="00D921AE">
          <w:rPr>
            <w:rStyle w:val="Hipervnculo"/>
          </w:rPr>
          <w:t>3D</w:t>
        </w:r>
      </w:hyperlink>
      <w:r w:rsidR="00132B11">
        <w:t xml:space="preserve"> </w:t>
      </w:r>
      <w:r w:rsidR="00441D03">
        <w:t xml:space="preserve">se presentó en sociedad </w:t>
      </w:r>
      <w:r w:rsidR="003E763B">
        <w:t xml:space="preserve">en 2014 como </w:t>
      </w:r>
      <w:r w:rsidR="00441D03">
        <w:t xml:space="preserve">una </w:t>
      </w:r>
      <w:r w:rsidR="00132B11">
        <w:t>pipeta antiparasitaria innovadora con una composición única. En solo cuatro años, el producto se posicionó como la pipeta favorita del veterinario</w:t>
      </w:r>
      <w:r w:rsidR="00132B11" w:rsidRPr="00EE3708">
        <w:rPr>
          <w:vertAlign w:val="superscript"/>
        </w:rPr>
        <w:t>2</w:t>
      </w:r>
      <w:r w:rsidR="00132B11">
        <w:t>. Desde 2018 se mantiene como la elección preferida de los veterinarios</w:t>
      </w:r>
      <w:r w:rsidR="00E57B0B">
        <w:rPr>
          <w:vertAlign w:val="superscript"/>
        </w:rPr>
        <w:t>2,3</w:t>
      </w:r>
      <w:r w:rsidR="00132B11">
        <w:t>.</w:t>
      </w:r>
      <w:r w:rsidR="003E763B">
        <w:t xml:space="preserve"> Durante esta década ha ido completando hitos como </w:t>
      </w:r>
      <w:r w:rsidR="00CC66EB">
        <w:t xml:space="preserve">su primera presencia en televisión (2022) para </w:t>
      </w:r>
      <w:r w:rsidR="00132B11">
        <w:t>ayudar a concienciar al público general de los peligros de los parásitos y de la importancia de la prevención</w:t>
      </w:r>
      <w:r w:rsidR="00745876">
        <w:t xml:space="preserve"> o su posicionamiento en 2023 como </w:t>
      </w:r>
      <w:r w:rsidR="00132B11">
        <w:t>la primera pipeta del mercado</w:t>
      </w:r>
      <w:r w:rsidR="00132B11" w:rsidRPr="00EE3708">
        <w:rPr>
          <w:vertAlign w:val="superscript"/>
        </w:rPr>
        <w:t>1</w:t>
      </w:r>
      <w:r w:rsidR="00132B11">
        <w:t xml:space="preserve"> durante siete meses consecutivos.</w:t>
      </w:r>
    </w:p>
    <w:p w14:paraId="320520D5" w14:textId="605741EC" w:rsidR="00132B11" w:rsidRDefault="00000000" w:rsidP="00745876">
      <w:pPr>
        <w:pStyle w:val="Texto"/>
      </w:pPr>
      <w:hyperlink r:id="rId16" w:history="1">
        <w:r w:rsidR="00D921AE" w:rsidRPr="00D921AE">
          <w:rPr>
            <w:rStyle w:val="Hipervnculo"/>
          </w:rPr>
          <w:t>Vectra</w:t>
        </w:r>
        <w:r w:rsidR="00D921AE" w:rsidRPr="00D921AE">
          <w:rPr>
            <w:rStyle w:val="Hipervnculo"/>
            <w:vertAlign w:val="superscript"/>
          </w:rPr>
          <w:t xml:space="preserve">® </w:t>
        </w:r>
        <w:r w:rsidR="00D921AE" w:rsidRPr="00D921AE">
          <w:rPr>
            <w:rStyle w:val="Hipervnculo"/>
          </w:rPr>
          <w:t>3D</w:t>
        </w:r>
      </w:hyperlink>
      <w:r w:rsidR="00D921AE">
        <w:t xml:space="preserve"> </w:t>
      </w:r>
      <w:r w:rsidR="00132B11">
        <w:t>actúa por contacto sin necesidad de que los parásitos lleguen a picar, con una peculiar composición que consta de tres principios activos: dinotefurán, insecticida de acción rápida; permetrina, repelente, insecticida, acaricida y con sinergia con el dinotefurán para potenciar la actividad insecticida; y piriproxifeno, un regulador del crecimiento de los insectos, ovicida y larvicida.</w:t>
      </w:r>
      <w:r w:rsidR="00745876">
        <w:t xml:space="preserve"> D</w:t>
      </w:r>
      <w:r w:rsidR="00132B11">
        <w:t>ispone de un aplicador patentado de punta redondeada, suave con la piel del perro y alargado para favorecer que el producto llegue a la piel a través del pelo</w:t>
      </w:r>
      <w:r w:rsidR="00745876">
        <w:t xml:space="preserve"> y </w:t>
      </w:r>
      <w:r w:rsidR="00132B11">
        <w:t>es el único antiparasitario repelente que mantiene su eficacia si el perro se moja semanalmente. Los baños con champú tampoco alteran su eficacia si se realizan a las dos semanas de haberlo aplicado</w:t>
      </w:r>
      <w:r w:rsidR="00132B11" w:rsidRPr="005725D8">
        <w:rPr>
          <w:vertAlign w:val="superscript"/>
        </w:rPr>
        <w:t>4</w:t>
      </w:r>
      <w:r w:rsidR="00132B11">
        <w:t>.</w:t>
      </w:r>
    </w:p>
    <w:p w14:paraId="1BD7737C" w14:textId="77777777" w:rsidR="002C0186" w:rsidRDefault="00000000" w:rsidP="002C0186">
      <w:pPr>
        <w:pStyle w:val="Texto"/>
      </w:pPr>
      <w:hyperlink r:id="rId17" w:history="1">
        <w:r w:rsidR="00D921AE" w:rsidRPr="00745876">
          <w:rPr>
            <w:rStyle w:val="Hipervnculo"/>
          </w:rPr>
          <w:t>Vectra</w:t>
        </w:r>
        <w:r w:rsidR="00D921AE" w:rsidRPr="00745876">
          <w:rPr>
            <w:rStyle w:val="Hipervnculo"/>
            <w:vertAlign w:val="superscript"/>
          </w:rPr>
          <w:t xml:space="preserve">® </w:t>
        </w:r>
        <w:r w:rsidR="00D921AE" w:rsidRPr="00745876">
          <w:rPr>
            <w:rStyle w:val="Hipervnculo"/>
          </w:rPr>
          <w:t>3D</w:t>
        </w:r>
      </w:hyperlink>
      <w:r w:rsidR="005725D8" w:rsidRPr="00745876">
        <w:t xml:space="preserve"> </w:t>
      </w:r>
      <w:r w:rsidR="00132B11" w:rsidRPr="00745876">
        <w:t>repele y mata las pulgas adultas durante todo el mes y evita el desarrollo de las formas inmaduras de las pulgas (ovicida y larvicida) durante dos meses gracias al piriproxifeno</w:t>
      </w:r>
      <w:r w:rsidR="00745876" w:rsidRPr="00745876">
        <w:t xml:space="preserve"> y p</w:t>
      </w:r>
      <w:r w:rsidR="00132B11" w:rsidRPr="00745876">
        <w:t>reviene la picadura del flebótomo</w:t>
      </w:r>
      <w:r w:rsidR="00C41C57">
        <w:t xml:space="preserve">, </w:t>
      </w:r>
      <w:r w:rsidR="00AE4E30">
        <w:t>el t</w:t>
      </w:r>
      <w:r w:rsidR="00C41C57" w:rsidRPr="00C41C57">
        <w:t xml:space="preserve">ransmisor de </w:t>
      </w:r>
      <w:r w:rsidR="00AE4E30">
        <w:t xml:space="preserve">la </w:t>
      </w:r>
      <w:r w:rsidR="00C41C57" w:rsidRPr="00C41C57">
        <w:t>leishmaniosis</w:t>
      </w:r>
      <w:r w:rsidR="00AE4E30">
        <w:t>,</w:t>
      </w:r>
      <w:r w:rsidR="00132B11" w:rsidRPr="00745876">
        <w:t xml:space="preserve"> </w:t>
      </w:r>
      <w:r w:rsidR="00074D4A">
        <w:t xml:space="preserve">y de </w:t>
      </w:r>
      <w:r w:rsidR="00074D4A" w:rsidRPr="00074D4A">
        <w:t>mosquitos transmisores de la dirofilariosis durante cuatro semanas</w:t>
      </w:r>
      <w:r w:rsidR="00074D4A">
        <w:t>.</w:t>
      </w:r>
    </w:p>
    <w:p w14:paraId="6594BF0E" w14:textId="37859CA7" w:rsidR="002C0186" w:rsidRDefault="008261CD" w:rsidP="002C0186">
      <w:pPr>
        <w:pStyle w:val="Texto"/>
      </w:pPr>
      <w:r>
        <w:lastRenderedPageBreak/>
        <w:t>Ceva Salud Animal desea “</w:t>
      </w:r>
      <w:r w:rsidR="008774E7" w:rsidRPr="008774E7">
        <w:t xml:space="preserve">celebrar con </w:t>
      </w:r>
      <w:r w:rsidR="00EA4BDF">
        <w:t xml:space="preserve">veterinarios y tutores los </w:t>
      </w:r>
      <w:r w:rsidR="008774E7" w:rsidRPr="008774E7">
        <w:t>10 años</w:t>
      </w:r>
      <w:r w:rsidR="00EA4BDF">
        <w:t xml:space="preserve"> de vida de </w:t>
      </w:r>
      <w:hyperlink r:id="rId18" w:history="1">
        <w:r w:rsidR="00EA4BDF" w:rsidRPr="00D921AE">
          <w:rPr>
            <w:rStyle w:val="Hipervnculo"/>
          </w:rPr>
          <w:t>Vectra</w:t>
        </w:r>
        <w:r w:rsidR="00EA4BDF" w:rsidRPr="00D921AE">
          <w:rPr>
            <w:rStyle w:val="Hipervnculo"/>
            <w:vertAlign w:val="superscript"/>
          </w:rPr>
          <w:t xml:space="preserve">® </w:t>
        </w:r>
        <w:r w:rsidR="00EA4BDF" w:rsidRPr="00D921AE">
          <w:rPr>
            <w:rStyle w:val="Hipervnculo"/>
          </w:rPr>
          <w:t>3D</w:t>
        </w:r>
      </w:hyperlink>
      <w:r w:rsidR="00EA4BDF">
        <w:t xml:space="preserve"> </w:t>
      </w:r>
      <w:r w:rsidR="008774E7" w:rsidRPr="008774E7">
        <w:t>y promete</w:t>
      </w:r>
      <w:r w:rsidR="001D5821">
        <w:t xml:space="preserve">n </w:t>
      </w:r>
      <w:r w:rsidR="008774E7" w:rsidRPr="008774E7">
        <w:t xml:space="preserve">seguir trabajando para </w:t>
      </w:r>
      <w:r w:rsidR="001D5821">
        <w:t>“</w:t>
      </w:r>
      <w:r w:rsidR="008774E7" w:rsidRPr="008774E7">
        <w:t>mejorar el conocimiento de los parásitos y las enfermedades que transmiten y continuar promoviendo la prevención por el bienestar de las mascotas y sus familias</w:t>
      </w:r>
      <w:r>
        <w:t>”.</w:t>
      </w:r>
      <w:r w:rsidR="00EA4BDF">
        <w:t xml:space="preserve"> Bajo esta premisa ha elaborado </w:t>
      </w:r>
      <w:r w:rsidR="007103D5">
        <w:t xml:space="preserve">trabajos para ampliar la evidencia científica del producto y ayudar a aumentar el conocimiento de las enfermedades vectoriales y colabora con </w:t>
      </w:r>
      <w:r w:rsidR="002C0186">
        <w:t xml:space="preserve">profesionales y universidades en el desarrollo de proyectos como </w:t>
      </w:r>
      <w:hyperlink r:id="rId19" w:history="1">
        <w:r w:rsidR="002C0186" w:rsidRPr="00F71047">
          <w:rPr>
            <w:rStyle w:val="Hipervnculo"/>
            <w:u w:val="none"/>
          </w:rPr>
          <w:t>myVBDmap</w:t>
        </w:r>
        <w:r w:rsidR="002C0186" w:rsidRPr="00F71047">
          <w:rPr>
            <w:rStyle w:val="Hipervnculo"/>
            <w:u w:val="none"/>
            <w:vertAlign w:val="superscript"/>
          </w:rPr>
          <w:t>TM</w:t>
        </w:r>
      </w:hyperlink>
      <w:r w:rsidR="002C0186">
        <w:t>, la plataforma de mapas interactivos de enfermedades vectoriales, o Check &amp; Protect, un estudio colaborativo de campo para mejorar el conocimiento y la prevención frente a enfermedades parasitarias.</w:t>
      </w:r>
    </w:p>
    <w:p w14:paraId="1C76365D" w14:textId="16725CAC" w:rsidR="00AE4E30" w:rsidRDefault="00AE4E30" w:rsidP="00132B11">
      <w:pPr>
        <w:pStyle w:val="Texto"/>
      </w:pPr>
    </w:p>
    <w:p w14:paraId="092AED87" w14:textId="5059CE05" w:rsidR="00505BF9" w:rsidRDefault="00C64F6D" w:rsidP="00505BF9">
      <w:pPr>
        <w:widowControl/>
        <w:spacing w:after="0" w:line="240" w:lineRule="auto"/>
        <w:jc w:val="both"/>
        <w:rPr>
          <w:b/>
          <w:color w:val="595959"/>
          <w:sz w:val="18"/>
          <w:szCs w:val="18"/>
        </w:rPr>
      </w:pPr>
      <w:r>
        <w:rPr>
          <w:b/>
          <w:noProof/>
          <w:color w:val="595959"/>
          <w:sz w:val="18"/>
          <w:szCs w:val="18"/>
        </w:rPr>
        <w:drawing>
          <wp:inline distT="0" distB="0" distL="0" distR="0" wp14:anchorId="3CBE27F4" wp14:editId="300EB87B">
            <wp:extent cx="3980708" cy="2520000"/>
            <wp:effectExtent l="0" t="0" r="1270" b="0"/>
            <wp:docPr id="40975540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55407" name="Imagen 1" descr="Imagen que contiene Texto&#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80708" cy="2520000"/>
                    </a:xfrm>
                    <a:prstGeom prst="rect">
                      <a:avLst/>
                    </a:prstGeom>
                  </pic:spPr>
                </pic:pic>
              </a:graphicData>
            </a:graphic>
          </wp:inline>
        </w:drawing>
      </w:r>
      <w:r>
        <w:rPr>
          <w:b/>
          <w:color w:val="595959"/>
          <w:sz w:val="18"/>
          <w:szCs w:val="18"/>
        </w:rPr>
        <w:t xml:space="preserve"> </w:t>
      </w:r>
      <w:r>
        <w:rPr>
          <w:b/>
          <w:noProof/>
          <w:color w:val="595959"/>
          <w:sz w:val="18"/>
          <w:szCs w:val="18"/>
        </w:rPr>
        <w:drawing>
          <wp:inline distT="0" distB="0" distL="0" distR="0" wp14:anchorId="204174AE" wp14:editId="3D384821">
            <wp:extent cx="2113782" cy="1728000"/>
            <wp:effectExtent l="0" t="0" r="1270" b="5715"/>
            <wp:docPr id="1093292318" name="Imagen 2" descr="Un perro parado en dos pat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292318" name="Imagen 2" descr="Un perro parado en dos patas&#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782" cy="1728000"/>
                    </a:xfrm>
                    <a:prstGeom prst="rect">
                      <a:avLst/>
                    </a:prstGeom>
                  </pic:spPr>
                </pic:pic>
              </a:graphicData>
            </a:graphic>
          </wp:inline>
        </w:drawing>
      </w:r>
    </w:p>
    <w:p w14:paraId="70F17BB5" w14:textId="77777777" w:rsidR="003024D2" w:rsidRDefault="003024D2" w:rsidP="00505BF9">
      <w:pPr>
        <w:widowControl/>
        <w:spacing w:after="0" w:line="240" w:lineRule="auto"/>
        <w:jc w:val="both"/>
        <w:rPr>
          <w:b/>
          <w:color w:val="595959"/>
          <w:sz w:val="18"/>
          <w:szCs w:val="18"/>
        </w:rPr>
      </w:pPr>
    </w:p>
    <w:p w14:paraId="2859F83B" w14:textId="77777777" w:rsidR="003024D2" w:rsidRDefault="003024D2" w:rsidP="00505BF9">
      <w:pPr>
        <w:widowControl/>
        <w:spacing w:after="0" w:line="240" w:lineRule="auto"/>
        <w:jc w:val="both"/>
        <w:rPr>
          <w:b/>
          <w:color w:val="595959"/>
          <w:sz w:val="18"/>
          <w:szCs w:val="18"/>
        </w:rPr>
      </w:pP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37A016DB" w14:textId="0D0C4BDA" w:rsidR="0054305A" w:rsidRDefault="0054305A" w:rsidP="00EB54CE">
      <w:pPr>
        <w:widowControl/>
        <w:spacing w:after="0" w:line="240" w:lineRule="auto"/>
        <w:jc w:val="both"/>
        <w:rPr>
          <w:rStyle w:val="Hipervnculo"/>
          <w:bCs/>
          <w:sz w:val="18"/>
          <w:szCs w:val="18"/>
          <w:lang w:val="en-US"/>
        </w:rPr>
      </w:pPr>
      <w:r w:rsidRPr="009945BD">
        <w:rPr>
          <w:bCs/>
          <w:color w:val="595959"/>
          <w:sz w:val="18"/>
          <w:szCs w:val="18"/>
          <w:lang w:val="en-US"/>
        </w:rPr>
        <w:t>Enlace a</w:t>
      </w:r>
      <w:r>
        <w:rPr>
          <w:bCs/>
          <w:color w:val="595959"/>
          <w:sz w:val="18"/>
          <w:szCs w:val="18"/>
          <w:lang w:val="en-US"/>
        </w:rPr>
        <w:t xml:space="preserve"> </w:t>
      </w:r>
      <w:r w:rsidRPr="009945BD">
        <w:rPr>
          <w:bCs/>
          <w:color w:val="595959"/>
          <w:sz w:val="18"/>
          <w:szCs w:val="18"/>
          <w:lang w:val="en-US"/>
        </w:rPr>
        <w:t>myVBDmap</w:t>
      </w:r>
      <w:r w:rsidRPr="009945BD">
        <w:rPr>
          <w:bCs/>
          <w:color w:val="595959"/>
          <w:sz w:val="18"/>
          <w:szCs w:val="18"/>
          <w:vertAlign w:val="superscript"/>
          <w:lang w:val="en-US"/>
        </w:rPr>
        <w:t>TM</w:t>
      </w:r>
      <w:r>
        <w:rPr>
          <w:bCs/>
          <w:color w:val="595959"/>
          <w:sz w:val="18"/>
          <w:szCs w:val="18"/>
          <w:lang w:val="en-US"/>
        </w:rPr>
        <w:t>:</w:t>
      </w:r>
      <w:r w:rsidRPr="009945BD">
        <w:rPr>
          <w:bCs/>
          <w:color w:val="595959"/>
          <w:sz w:val="18"/>
          <w:szCs w:val="18"/>
          <w:lang w:val="en-US"/>
        </w:rPr>
        <w:t xml:space="preserve"> </w:t>
      </w:r>
      <w:hyperlink r:id="rId22" w:history="1">
        <w:r w:rsidRPr="009945BD">
          <w:rPr>
            <w:rStyle w:val="Hipervnculo"/>
            <w:bCs/>
            <w:sz w:val="18"/>
            <w:szCs w:val="18"/>
            <w:lang w:val="en-US"/>
          </w:rPr>
          <w:t>https://www.myvbdmap.com/es</w:t>
        </w:r>
      </w:hyperlink>
    </w:p>
    <w:p w14:paraId="0E3BB39A" w14:textId="7288F158" w:rsidR="00D921AE" w:rsidRDefault="00D921AE" w:rsidP="00EB54CE">
      <w:pPr>
        <w:widowControl/>
        <w:spacing w:after="0" w:line="240" w:lineRule="auto"/>
        <w:jc w:val="both"/>
        <w:rPr>
          <w:bCs/>
          <w:color w:val="595959"/>
          <w:sz w:val="18"/>
          <w:szCs w:val="18"/>
        </w:rPr>
      </w:pPr>
      <w:r w:rsidRPr="00D921AE">
        <w:rPr>
          <w:bCs/>
          <w:color w:val="595959"/>
          <w:sz w:val="18"/>
          <w:szCs w:val="18"/>
        </w:rPr>
        <w:t xml:space="preserve">Enlace a la ficha </w:t>
      </w:r>
      <w:r>
        <w:rPr>
          <w:bCs/>
          <w:color w:val="595959"/>
          <w:sz w:val="18"/>
          <w:szCs w:val="18"/>
        </w:rPr>
        <w:t xml:space="preserve">técnica de </w:t>
      </w:r>
      <w:r w:rsidRPr="00D921AE">
        <w:rPr>
          <w:bCs/>
          <w:color w:val="595959"/>
          <w:sz w:val="18"/>
          <w:szCs w:val="18"/>
        </w:rPr>
        <w:t>Vectra® 3D</w:t>
      </w:r>
      <w:r>
        <w:rPr>
          <w:bCs/>
          <w:color w:val="595959"/>
          <w:sz w:val="18"/>
          <w:szCs w:val="18"/>
        </w:rPr>
        <w:t xml:space="preserve">: </w:t>
      </w:r>
      <w:hyperlink r:id="rId23" w:history="1">
        <w:r w:rsidR="00644ADE" w:rsidRPr="001079B4">
          <w:rPr>
            <w:rStyle w:val="Hipervnculo"/>
            <w:bCs/>
            <w:sz w:val="18"/>
            <w:szCs w:val="18"/>
          </w:rPr>
          <w:t>https://www.ceva.es/Especies-y-Productos/Lista-de-productos/VECTRA-3D</w:t>
        </w:r>
      </w:hyperlink>
    </w:p>
    <w:p w14:paraId="1A687F88" w14:textId="77777777" w:rsidR="00136F24" w:rsidRPr="00D921AE" w:rsidRDefault="00136F24" w:rsidP="00505F99">
      <w:pPr>
        <w:spacing w:after="0" w:line="240" w:lineRule="auto"/>
        <w:rPr>
          <w:bCs/>
          <w:color w:val="595959"/>
          <w:sz w:val="18"/>
          <w:szCs w:val="18"/>
        </w:rPr>
      </w:pPr>
    </w:p>
    <w:p w14:paraId="0F348388" w14:textId="657D7E7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24"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25"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26"/>
      <w:footerReference w:type="default" r:id="rId27"/>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B5E6" w14:textId="77777777" w:rsidR="008A4C6B" w:rsidRDefault="008A4C6B">
      <w:pPr>
        <w:spacing w:after="0" w:line="240" w:lineRule="auto"/>
      </w:pPr>
      <w:r>
        <w:separator/>
      </w:r>
    </w:p>
  </w:endnote>
  <w:endnote w:type="continuationSeparator" w:id="0">
    <w:p w14:paraId="31496260" w14:textId="77777777" w:rsidR="008A4C6B" w:rsidRDefault="008A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0BE" w14:textId="77777777" w:rsidR="002871AB" w:rsidRDefault="002871AB" w:rsidP="002871AB">
    <w:pPr>
      <w:pStyle w:val="Piedepgina"/>
      <w:rPr>
        <w:i/>
        <w:iCs/>
        <w:sz w:val="18"/>
        <w:szCs w:val="18"/>
      </w:rPr>
    </w:pPr>
  </w:p>
  <w:p w14:paraId="7473F2B5" w14:textId="2E6D4D17" w:rsidR="002871AB" w:rsidRPr="002871AB" w:rsidRDefault="002871AB" w:rsidP="002871AB">
    <w:pPr>
      <w:pStyle w:val="Piedepgina"/>
      <w:rPr>
        <w:i/>
        <w:iCs/>
        <w:sz w:val="18"/>
        <w:szCs w:val="18"/>
      </w:rPr>
    </w:pPr>
    <w:r w:rsidRPr="002871AB">
      <w:rPr>
        <w:i/>
        <w:iCs/>
        <w:sz w:val="18"/>
        <w:szCs w:val="18"/>
      </w:rPr>
      <w:t>Referencias:</w:t>
    </w:r>
  </w:p>
  <w:p w14:paraId="1F32FF78" w14:textId="77777777" w:rsidR="002871AB" w:rsidRPr="002871AB" w:rsidRDefault="002871AB" w:rsidP="002871AB">
    <w:pPr>
      <w:pStyle w:val="Piedepgina"/>
      <w:rPr>
        <w:i/>
        <w:iCs/>
        <w:sz w:val="18"/>
        <w:szCs w:val="18"/>
      </w:rPr>
    </w:pPr>
    <w:r w:rsidRPr="002871AB">
      <w:rPr>
        <w:i/>
        <w:iCs/>
        <w:sz w:val="18"/>
        <w:szCs w:val="18"/>
      </w:rPr>
      <w:t>1. Datos Sell Out Vetevidence, categoría Spot- ON antiparasitarios. De mayo a diciembre de 2023</w:t>
    </w:r>
  </w:p>
  <w:p w14:paraId="027F5FDC" w14:textId="77777777" w:rsidR="002871AB" w:rsidRPr="002871AB" w:rsidRDefault="002871AB" w:rsidP="002871AB">
    <w:pPr>
      <w:pStyle w:val="Piedepgina"/>
      <w:rPr>
        <w:i/>
        <w:iCs/>
        <w:sz w:val="18"/>
        <w:szCs w:val="18"/>
      </w:rPr>
    </w:pPr>
    <w:r w:rsidRPr="002871AB">
      <w:rPr>
        <w:i/>
        <w:iCs/>
        <w:sz w:val="18"/>
        <w:szCs w:val="18"/>
      </w:rPr>
      <w:t xml:space="preserve">2. Antiparasitario externo en spot-on preferido por los veterinarios según BIO’SAT Vet Market Research – ECTOPARASITICIDES FOR CATS &amp; DOGS STUDY </w:t>
    </w:r>
  </w:p>
  <w:p w14:paraId="6B8D366A" w14:textId="77777777" w:rsidR="002871AB" w:rsidRPr="002871AB" w:rsidRDefault="002871AB" w:rsidP="002871AB">
    <w:pPr>
      <w:pStyle w:val="Piedepgina"/>
      <w:rPr>
        <w:i/>
        <w:iCs/>
        <w:sz w:val="18"/>
        <w:szCs w:val="18"/>
      </w:rPr>
    </w:pPr>
    <w:r w:rsidRPr="002871AB">
      <w:rPr>
        <w:i/>
        <w:iCs/>
        <w:sz w:val="18"/>
        <w:szCs w:val="18"/>
      </w:rPr>
      <w:t>AMONG SMALL ANIMAL, June 2018.</w:t>
    </w:r>
  </w:p>
  <w:p w14:paraId="236D62E5" w14:textId="77777777" w:rsidR="002871AB" w:rsidRPr="002871AB" w:rsidRDefault="002871AB" w:rsidP="002871AB">
    <w:pPr>
      <w:pStyle w:val="Piedepgina"/>
      <w:rPr>
        <w:i/>
        <w:iCs/>
        <w:sz w:val="18"/>
        <w:szCs w:val="18"/>
      </w:rPr>
    </w:pPr>
    <w:r w:rsidRPr="002871AB">
      <w:rPr>
        <w:i/>
        <w:iCs/>
        <w:sz w:val="18"/>
        <w:szCs w:val="18"/>
        <w:lang w:val="en-US"/>
      </w:rPr>
      <w:t xml:space="preserve">3. Datos Vet Evidence Pet sell Out. </w:t>
    </w:r>
    <w:r w:rsidRPr="002871AB">
      <w:rPr>
        <w:i/>
        <w:iCs/>
        <w:sz w:val="18"/>
        <w:szCs w:val="18"/>
      </w:rPr>
      <w:t>Informe primer semester 2023, Antiparasitarios externos, Canal Veterinario.</w:t>
    </w:r>
  </w:p>
  <w:p w14:paraId="3677A244" w14:textId="77777777" w:rsidR="002871AB" w:rsidRPr="002871AB" w:rsidRDefault="002871AB" w:rsidP="002871AB">
    <w:pPr>
      <w:pStyle w:val="Piedepgina"/>
      <w:rPr>
        <w:i/>
        <w:iCs/>
        <w:sz w:val="18"/>
        <w:szCs w:val="18"/>
      </w:rPr>
    </w:pPr>
    <w:r w:rsidRPr="002871AB">
      <w:rPr>
        <w:i/>
        <w:iCs/>
        <w:sz w:val="18"/>
        <w:szCs w:val="18"/>
      </w:rPr>
      <w:t xml:space="preserve">4. La inmersión en agua, repetida semanalmente durante un mes y empezando 48 horas después del tratamiento, así como el lavado con champú 2 semanas </w:t>
    </w:r>
  </w:p>
  <w:p w14:paraId="2698D196" w14:textId="77777777" w:rsidR="002871AB" w:rsidRPr="002871AB" w:rsidRDefault="002871AB" w:rsidP="002871AB">
    <w:pPr>
      <w:pStyle w:val="Piedepgina"/>
      <w:rPr>
        <w:i/>
        <w:iCs/>
        <w:sz w:val="18"/>
        <w:szCs w:val="18"/>
      </w:rPr>
    </w:pPr>
    <w:r w:rsidRPr="002871AB">
      <w:rPr>
        <w:i/>
        <w:iCs/>
        <w:sz w:val="18"/>
        <w:szCs w:val="18"/>
      </w:rPr>
      <w:t>después del tratamiento, no afectan a la eficacia de este medicamento.</w:t>
    </w:r>
  </w:p>
  <w:p w14:paraId="4FAD3AE3" w14:textId="77777777" w:rsidR="002871AB" w:rsidRPr="0042553E" w:rsidRDefault="002871AB" w:rsidP="002871AB">
    <w:pPr>
      <w:pStyle w:val="Piedepgina"/>
      <w:rPr>
        <w:i/>
        <w:iCs/>
        <w:sz w:val="18"/>
        <w:szCs w:val="18"/>
        <w:lang w:val="en-US"/>
      </w:rPr>
    </w:pPr>
    <w:r w:rsidRPr="002871AB">
      <w:rPr>
        <w:i/>
        <w:iCs/>
        <w:sz w:val="18"/>
        <w:szCs w:val="18"/>
      </w:rPr>
      <w:t xml:space="preserve">5. Leishvet. Guidelines Leishmaniosis canina y felina. </w:t>
    </w:r>
    <w:r w:rsidRPr="0042553E">
      <w:rPr>
        <w:i/>
        <w:iCs/>
        <w:sz w:val="18"/>
        <w:szCs w:val="18"/>
        <w:lang w:val="en-US"/>
      </w:rPr>
      <w:t>2022</w:t>
    </w:r>
  </w:p>
  <w:p w14:paraId="58C5EB6F" w14:textId="43B8F6AC" w:rsidR="002871AB" w:rsidRPr="002871AB" w:rsidRDefault="002871AB" w:rsidP="002871AB">
    <w:pPr>
      <w:pStyle w:val="Piedepgina"/>
      <w:rPr>
        <w:i/>
        <w:iCs/>
        <w:sz w:val="18"/>
        <w:szCs w:val="18"/>
      </w:rPr>
    </w:pPr>
    <w:r w:rsidRPr="002871AB">
      <w:rPr>
        <w:i/>
        <w:iCs/>
        <w:sz w:val="18"/>
        <w:szCs w:val="18"/>
        <w:lang w:val="en-US"/>
      </w:rPr>
      <w:t xml:space="preserve">6. European Society of Dirofilariosis and Angiostrongyliosis. Guidelines for clinical management of Canine Heartworm Disease. </w:t>
    </w:r>
    <w:r w:rsidRPr="002871AB">
      <w:rPr>
        <w:i/>
        <w:iCs/>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F23F" w14:textId="77777777" w:rsidR="008A4C6B" w:rsidRDefault="008A4C6B">
      <w:pPr>
        <w:spacing w:after="0" w:line="240" w:lineRule="auto"/>
      </w:pPr>
      <w:r>
        <w:separator/>
      </w:r>
    </w:p>
  </w:footnote>
  <w:footnote w:type="continuationSeparator" w:id="0">
    <w:p w14:paraId="2FD6711B" w14:textId="77777777" w:rsidR="008A4C6B" w:rsidRDefault="008A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BB9"/>
    <w:multiLevelType w:val="hybridMultilevel"/>
    <w:tmpl w:val="4F54BE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A5F41"/>
    <w:multiLevelType w:val="hybridMultilevel"/>
    <w:tmpl w:val="1B086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3"/>
  </w:num>
  <w:num w:numId="2" w16cid:durableId="426315311">
    <w:abstractNumId w:val="4"/>
  </w:num>
  <w:num w:numId="3" w16cid:durableId="830172226">
    <w:abstractNumId w:val="5"/>
  </w:num>
  <w:num w:numId="4" w16cid:durableId="1954437136">
    <w:abstractNumId w:val="2"/>
  </w:num>
  <w:num w:numId="5" w16cid:durableId="220679139">
    <w:abstractNumId w:val="1"/>
  </w:num>
  <w:num w:numId="6" w16cid:durableId="191728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19BA"/>
    <w:rsid w:val="000227B2"/>
    <w:rsid w:val="00027389"/>
    <w:rsid w:val="00050100"/>
    <w:rsid w:val="00050E98"/>
    <w:rsid w:val="0005377E"/>
    <w:rsid w:val="00067B0F"/>
    <w:rsid w:val="00072005"/>
    <w:rsid w:val="00074D4A"/>
    <w:rsid w:val="000766A2"/>
    <w:rsid w:val="00080A3B"/>
    <w:rsid w:val="00082E4E"/>
    <w:rsid w:val="0009216D"/>
    <w:rsid w:val="00093923"/>
    <w:rsid w:val="00095F3F"/>
    <w:rsid w:val="000A55CA"/>
    <w:rsid w:val="000A5EB9"/>
    <w:rsid w:val="000B53C6"/>
    <w:rsid w:val="000E144B"/>
    <w:rsid w:val="000E502E"/>
    <w:rsid w:val="000E5532"/>
    <w:rsid w:val="000E642B"/>
    <w:rsid w:val="000E75CD"/>
    <w:rsid w:val="000E7682"/>
    <w:rsid w:val="000F0154"/>
    <w:rsid w:val="000F122E"/>
    <w:rsid w:val="00102E77"/>
    <w:rsid w:val="00115F8E"/>
    <w:rsid w:val="00125D3A"/>
    <w:rsid w:val="00127DC6"/>
    <w:rsid w:val="001305E0"/>
    <w:rsid w:val="00130C52"/>
    <w:rsid w:val="00130CAA"/>
    <w:rsid w:val="00132B11"/>
    <w:rsid w:val="001333C4"/>
    <w:rsid w:val="00134B49"/>
    <w:rsid w:val="00136F24"/>
    <w:rsid w:val="001500BC"/>
    <w:rsid w:val="0015089E"/>
    <w:rsid w:val="00150AA2"/>
    <w:rsid w:val="00155389"/>
    <w:rsid w:val="001570BA"/>
    <w:rsid w:val="00157260"/>
    <w:rsid w:val="001640C2"/>
    <w:rsid w:val="00164E9F"/>
    <w:rsid w:val="00173B48"/>
    <w:rsid w:val="00177291"/>
    <w:rsid w:val="00185BCB"/>
    <w:rsid w:val="00185FC7"/>
    <w:rsid w:val="0018770C"/>
    <w:rsid w:val="00193E3F"/>
    <w:rsid w:val="001A0824"/>
    <w:rsid w:val="001A0B4E"/>
    <w:rsid w:val="001C346A"/>
    <w:rsid w:val="001C52B7"/>
    <w:rsid w:val="001D36AB"/>
    <w:rsid w:val="001D5821"/>
    <w:rsid w:val="001E0050"/>
    <w:rsid w:val="001E525B"/>
    <w:rsid w:val="001F609A"/>
    <w:rsid w:val="00222044"/>
    <w:rsid w:val="00222AE2"/>
    <w:rsid w:val="002275FA"/>
    <w:rsid w:val="00230329"/>
    <w:rsid w:val="002335D8"/>
    <w:rsid w:val="00233712"/>
    <w:rsid w:val="00235369"/>
    <w:rsid w:val="00236FBE"/>
    <w:rsid w:val="00237339"/>
    <w:rsid w:val="0024104F"/>
    <w:rsid w:val="0024324D"/>
    <w:rsid w:val="00247E28"/>
    <w:rsid w:val="0025366E"/>
    <w:rsid w:val="00262255"/>
    <w:rsid w:val="00263FB5"/>
    <w:rsid w:val="0027538A"/>
    <w:rsid w:val="002753AC"/>
    <w:rsid w:val="00276CF7"/>
    <w:rsid w:val="002871AB"/>
    <w:rsid w:val="002B1ABE"/>
    <w:rsid w:val="002B31DA"/>
    <w:rsid w:val="002C0186"/>
    <w:rsid w:val="002C1683"/>
    <w:rsid w:val="002C42E8"/>
    <w:rsid w:val="002E1BFC"/>
    <w:rsid w:val="002E5B1D"/>
    <w:rsid w:val="002F3133"/>
    <w:rsid w:val="002F4BD8"/>
    <w:rsid w:val="002F66D6"/>
    <w:rsid w:val="00301EDF"/>
    <w:rsid w:val="003024D2"/>
    <w:rsid w:val="00304AEC"/>
    <w:rsid w:val="00305A04"/>
    <w:rsid w:val="00310C45"/>
    <w:rsid w:val="00313100"/>
    <w:rsid w:val="0031327A"/>
    <w:rsid w:val="00313CE5"/>
    <w:rsid w:val="00316A7F"/>
    <w:rsid w:val="00321801"/>
    <w:rsid w:val="003238A0"/>
    <w:rsid w:val="003329DE"/>
    <w:rsid w:val="0033571D"/>
    <w:rsid w:val="00336AAB"/>
    <w:rsid w:val="00341722"/>
    <w:rsid w:val="0034250B"/>
    <w:rsid w:val="00347101"/>
    <w:rsid w:val="00360777"/>
    <w:rsid w:val="00360856"/>
    <w:rsid w:val="00361AD9"/>
    <w:rsid w:val="00365F91"/>
    <w:rsid w:val="0037304C"/>
    <w:rsid w:val="003759B9"/>
    <w:rsid w:val="00376A89"/>
    <w:rsid w:val="0038489F"/>
    <w:rsid w:val="0038749F"/>
    <w:rsid w:val="00397A22"/>
    <w:rsid w:val="003A215A"/>
    <w:rsid w:val="003A233A"/>
    <w:rsid w:val="003A29B7"/>
    <w:rsid w:val="003A68BD"/>
    <w:rsid w:val="003A6A06"/>
    <w:rsid w:val="003A725F"/>
    <w:rsid w:val="003A747C"/>
    <w:rsid w:val="003A762F"/>
    <w:rsid w:val="003B1688"/>
    <w:rsid w:val="003B29F3"/>
    <w:rsid w:val="003B6C2F"/>
    <w:rsid w:val="003C53AB"/>
    <w:rsid w:val="003D01BC"/>
    <w:rsid w:val="003D06DA"/>
    <w:rsid w:val="003D17A6"/>
    <w:rsid w:val="003E4E8C"/>
    <w:rsid w:val="003E763B"/>
    <w:rsid w:val="003F7B03"/>
    <w:rsid w:val="00404EB8"/>
    <w:rsid w:val="00406693"/>
    <w:rsid w:val="004068DC"/>
    <w:rsid w:val="004133DF"/>
    <w:rsid w:val="00416024"/>
    <w:rsid w:val="00416D69"/>
    <w:rsid w:val="00417146"/>
    <w:rsid w:val="004208AB"/>
    <w:rsid w:val="00422CD1"/>
    <w:rsid w:val="004235D2"/>
    <w:rsid w:val="0042553E"/>
    <w:rsid w:val="00426DDF"/>
    <w:rsid w:val="004310F6"/>
    <w:rsid w:val="0044004C"/>
    <w:rsid w:val="00441D03"/>
    <w:rsid w:val="00452CB6"/>
    <w:rsid w:val="00457645"/>
    <w:rsid w:val="0046069B"/>
    <w:rsid w:val="004616B1"/>
    <w:rsid w:val="004707BC"/>
    <w:rsid w:val="004710CD"/>
    <w:rsid w:val="00473D61"/>
    <w:rsid w:val="00482473"/>
    <w:rsid w:val="00482771"/>
    <w:rsid w:val="004831C2"/>
    <w:rsid w:val="00493F77"/>
    <w:rsid w:val="004A2AC7"/>
    <w:rsid w:val="004A5DF8"/>
    <w:rsid w:val="004B001E"/>
    <w:rsid w:val="004B0F66"/>
    <w:rsid w:val="004B4A55"/>
    <w:rsid w:val="004B5413"/>
    <w:rsid w:val="004B6FE6"/>
    <w:rsid w:val="004B75F8"/>
    <w:rsid w:val="004C4C14"/>
    <w:rsid w:val="004C67A4"/>
    <w:rsid w:val="004E58B5"/>
    <w:rsid w:val="004E770C"/>
    <w:rsid w:val="004F6ABA"/>
    <w:rsid w:val="005000C9"/>
    <w:rsid w:val="00500BC9"/>
    <w:rsid w:val="00503136"/>
    <w:rsid w:val="00505BF9"/>
    <w:rsid w:val="00505F99"/>
    <w:rsid w:val="00506AA9"/>
    <w:rsid w:val="005102AC"/>
    <w:rsid w:val="005157FB"/>
    <w:rsid w:val="00523136"/>
    <w:rsid w:val="00524A4E"/>
    <w:rsid w:val="00524F9C"/>
    <w:rsid w:val="00531D2B"/>
    <w:rsid w:val="0053495C"/>
    <w:rsid w:val="0054305A"/>
    <w:rsid w:val="0054370E"/>
    <w:rsid w:val="005437D8"/>
    <w:rsid w:val="00546407"/>
    <w:rsid w:val="00546441"/>
    <w:rsid w:val="005468A1"/>
    <w:rsid w:val="0054716D"/>
    <w:rsid w:val="00550F06"/>
    <w:rsid w:val="00550F34"/>
    <w:rsid w:val="00553722"/>
    <w:rsid w:val="00553ACB"/>
    <w:rsid w:val="00556B06"/>
    <w:rsid w:val="005573E7"/>
    <w:rsid w:val="00563376"/>
    <w:rsid w:val="00564372"/>
    <w:rsid w:val="00571816"/>
    <w:rsid w:val="005724E6"/>
    <w:rsid w:val="005725D8"/>
    <w:rsid w:val="005737F5"/>
    <w:rsid w:val="00574EB8"/>
    <w:rsid w:val="005830ED"/>
    <w:rsid w:val="0058372D"/>
    <w:rsid w:val="005901CB"/>
    <w:rsid w:val="00591155"/>
    <w:rsid w:val="00596387"/>
    <w:rsid w:val="005964FF"/>
    <w:rsid w:val="0059742E"/>
    <w:rsid w:val="005A00DB"/>
    <w:rsid w:val="005A49E1"/>
    <w:rsid w:val="005A68E4"/>
    <w:rsid w:val="005A6EB2"/>
    <w:rsid w:val="005B0114"/>
    <w:rsid w:val="005B2779"/>
    <w:rsid w:val="005B3DB9"/>
    <w:rsid w:val="005B4D2F"/>
    <w:rsid w:val="005B647B"/>
    <w:rsid w:val="005C5AA2"/>
    <w:rsid w:val="005C5C00"/>
    <w:rsid w:val="005D4EFF"/>
    <w:rsid w:val="005E1DE5"/>
    <w:rsid w:val="005E3BE5"/>
    <w:rsid w:val="006010B8"/>
    <w:rsid w:val="006020B2"/>
    <w:rsid w:val="00610DFF"/>
    <w:rsid w:val="00612C16"/>
    <w:rsid w:val="006253C7"/>
    <w:rsid w:val="0062639E"/>
    <w:rsid w:val="006354A1"/>
    <w:rsid w:val="00644ADE"/>
    <w:rsid w:val="00651322"/>
    <w:rsid w:val="00651B88"/>
    <w:rsid w:val="00654667"/>
    <w:rsid w:val="006625E2"/>
    <w:rsid w:val="006637F6"/>
    <w:rsid w:val="00667458"/>
    <w:rsid w:val="00670529"/>
    <w:rsid w:val="00675153"/>
    <w:rsid w:val="00675B79"/>
    <w:rsid w:val="006769A7"/>
    <w:rsid w:val="0068021E"/>
    <w:rsid w:val="006808C6"/>
    <w:rsid w:val="00682FE8"/>
    <w:rsid w:val="0069385F"/>
    <w:rsid w:val="006949A9"/>
    <w:rsid w:val="0069583D"/>
    <w:rsid w:val="006A3556"/>
    <w:rsid w:val="006A4640"/>
    <w:rsid w:val="006A4653"/>
    <w:rsid w:val="006A61DC"/>
    <w:rsid w:val="006B1D7B"/>
    <w:rsid w:val="006B3426"/>
    <w:rsid w:val="006C49A6"/>
    <w:rsid w:val="006F0DE7"/>
    <w:rsid w:val="007103D5"/>
    <w:rsid w:val="00710418"/>
    <w:rsid w:val="00713527"/>
    <w:rsid w:val="00714B14"/>
    <w:rsid w:val="00720279"/>
    <w:rsid w:val="00720C79"/>
    <w:rsid w:val="0072326B"/>
    <w:rsid w:val="00725D6B"/>
    <w:rsid w:val="00727335"/>
    <w:rsid w:val="007300BA"/>
    <w:rsid w:val="00736AF4"/>
    <w:rsid w:val="007371F5"/>
    <w:rsid w:val="00743472"/>
    <w:rsid w:val="00745876"/>
    <w:rsid w:val="00746F3E"/>
    <w:rsid w:val="00747C2A"/>
    <w:rsid w:val="0075228C"/>
    <w:rsid w:val="00757140"/>
    <w:rsid w:val="00757CAC"/>
    <w:rsid w:val="0076393A"/>
    <w:rsid w:val="007648C5"/>
    <w:rsid w:val="00766461"/>
    <w:rsid w:val="007721D0"/>
    <w:rsid w:val="00772444"/>
    <w:rsid w:val="0077719D"/>
    <w:rsid w:val="00777610"/>
    <w:rsid w:val="0078063F"/>
    <w:rsid w:val="00782622"/>
    <w:rsid w:val="00784DB6"/>
    <w:rsid w:val="007902A6"/>
    <w:rsid w:val="00791DDA"/>
    <w:rsid w:val="007A6019"/>
    <w:rsid w:val="007C3BDD"/>
    <w:rsid w:val="007D40DE"/>
    <w:rsid w:val="007D6727"/>
    <w:rsid w:val="007E0D1A"/>
    <w:rsid w:val="007E3790"/>
    <w:rsid w:val="007E3BC9"/>
    <w:rsid w:val="007E6FA6"/>
    <w:rsid w:val="007F5EC0"/>
    <w:rsid w:val="007F5FCD"/>
    <w:rsid w:val="00800E90"/>
    <w:rsid w:val="0080608A"/>
    <w:rsid w:val="00815063"/>
    <w:rsid w:val="008168FD"/>
    <w:rsid w:val="00816C3F"/>
    <w:rsid w:val="00820583"/>
    <w:rsid w:val="008215FD"/>
    <w:rsid w:val="00822F3F"/>
    <w:rsid w:val="008237C0"/>
    <w:rsid w:val="00824B53"/>
    <w:rsid w:val="00824EA1"/>
    <w:rsid w:val="008261CD"/>
    <w:rsid w:val="008317FB"/>
    <w:rsid w:val="008559FE"/>
    <w:rsid w:val="00860BF4"/>
    <w:rsid w:val="00865B85"/>
    <w:rsid w:val="008709B7"/>
    <w:rsid w:val="008774E7"/>
    <w:rsid w:val="00877EDA"/>
    <w:rsid w:val="00877F31"/>
    <w:rsid w:val="0088663E"/>
    <w:rsid w:val="00886C39"/>
    <w:rsid w:val="00887599"/>
    <w:rsid w:val="00897172"/>
    <w:rsid w:val="008A04AC"/>
    <w:rsid w:val="008A1DC3"/>
    <w:rsid w:val="008A4C6B"/>
    <w:rsid w:val="008B6225"/>
    <w:rsid w:val="008C0485"/>
    <w:rsid w:val="008D1336"/>
    <w:rsid w:val="008E27CF"/>
    <w:rsid w:val="008E497B"/>
    <w:rsid w:val="008E49D9"/>
    <w:rsid w:val="00923679"/>
    <w:rsid w:val="0092559F"/>
    <w:rsid w:val="009360FC"/>
    <w:rsid w:val="0093671B"/>
    <w:rsid w:val="009466A8"/>
    <w:rsid w:val="00947C78"/>
    <w:rsid w:val="009539EA"/>
    <w:rsid w:val="00954307"/>
    <w:rsid w:val="00955F62"/>
    <w:rsid w:val="00956469"/>
    <w:rsid w:val="00967E43"/>
    <w:rsid w:val="00974855"/>
    <w:rsid w:val="00980553"/>
    <w:rsid w:val="00982703"/>
    <w:rsid w:val="009832D5"/>
    <w:rsid w:val="00986CCC"/>
    <w:rsid w:val="009A4F88"/>
    <w:rsid w:val="009A67A5"/>
    <w:rsid w:val="009A7262"/>
    <w:rsid w:val="009B0864"/>
    <w:rsid w:val="009B19EF"/>
    <w:rsid w:val="009B25EF"/>
    <w:rsid w:val="009B7108"/>
    <w:rsid w:val="009C0B34"/>
    <w:rsid w:val="009C7649"/>
    <w:rsid w:val="009C7F01"/>
    <w:rsid w:val="009D4E10"/>
    <w:rsid w:val="009D5D34"/>
    <w:rsid w:val="009E25BF"/>
    <w:rsid w:val="009E2EF8"/>
    <w:rsid w:val="009E3A3C"/>
    <w:rsid w:val="009E3F04"/>
    <w:rsid w:val="00A02F62"/>
    <w:rsid w:val="00A046B2"/>
    <w:rsid w:val="00A053B4"/>
    <w:rsid w:val="00A06745"/>
    <w:rsid w:val="00A137F1"/>
    <w:rsid w:val="00A313D9"/>
    <w:rsid w:val="00A35061"/>
    <w:rsid w:val="00A3696D"/>
    <w:rsid w:val="00A462AC"/>
    <w:rsid w:val="00A547F7"/>
    <w:rsid w:val="00A56024"/>
    <w:rsid w:val="00A561E5"/>
    <w:rsid w:val="00A56612"/>
    <w:rsid w:val="00A5741E"/>
    <w:rsid w:val="00A57792"/>
    <w:rsid w:val="00A6348C"/>
    <w:rsid w:val="00A71049"/>
    <w:rsid w:val="00A75BE7"/>
    <w:rsid w:val="00A97223"/>
    <w:rsid w:val="00AB54AF"/>
    <w:rsid w:val="00AD29B5"/>
    <w:rsid w:val="00AE217B"/>
    <w:rsid w:val="00AE2E93"/>
    <w:rsid w:val="00AE49F1"/>
    <w:rsid w:val="00AE4E30"/>
    <w:rsid w:val="00AE78EF"/>
    <w:rsid w:val="00AE7FAE"/>
    <w:rsid w:val="00AF22FC"/>
    <w:rsid w:val="00AF24E1"/>
    <w:rsid w:val="00B04C4B"/>
    <w:rsid w:val="00B05DB1"/>
    <w:rsid w:val="00B06729"/>
    <w:rsid w:val="00B072DE"/>
    <w:rsid w:val="00B1444E"/>
    <w:rsid w:val="00B14D9C"/>
    <w:rsid w:val="00B1703A"/>
    <w:rsid w:val="00B23F18"/>
    <w:rsid w:val="00B44FE9"/>
    <w:rsid w:val="00B4740C"/>
    <w:rsid w:val="00B606BD"/>
    <w:rsid w:val="00B60882"/>
    <w:rsid w:val="00B65A98"/>
    <w:rsid w:val="00B75E31"/>
    <w:rsid w:val="00B81EB0"/>
    <w:rsid w:val="00B82A4A"/>
    <w:rsid w:val="00B931E3"/>
    <w:rsid w:val="00B955F5"/>
    <w:rsid w:val="00BA07CD"/>
    <w:rsid w:val="00BA1436"/>
    <w:rsid w:val="00BA38A7"/>
    <w:rsid w:val="00BA54AA"/>
    <w:rsid w:val="00BA5704"/>
    <w:rsid w:val="00BC1653"/>
    <w:rsid w:val="00BC68C8"/>
    <w:rsid w:val="00BD034F"/>
    <w:rsid w:val="00BD1CC0"/>
    <w:rsid w:val="00BD3534"/>
    <w:rsid w:val="00BD62B7"/>
    <w:rsid w:val="00BD7E6E"/>
    <w:rsid w:val="00BE0337"/>
    <w:rsid w:val="00BF09A2"/>
    <w:rsid w:val="00BF5902"/>
    <w:rsid w:val="00C05B79"/>
    <w:rsid w:val="00C10292"/>
    <w:rsid w:val="00C10569"/>
    <w:rsid w:val="00C221F8"/>
    <w:rsid w:val="00C233E0"/>
    <w:rsid w:val="00C2469A"/>
    <w:rsid w:val="00C329B0"/>
    <w:rsid w:val="00C338F4"/>
    <w:rsid w:val="00C34D4F"/>
    <w:rsid w:val="00C37910"/>
    <w:rsid w:val="00C41091"/>
    <w:rsid w:val="00C41C57"/>
    <w:rsid w:val="00C455FD"/>
    <w:rsid w:val="00C470A6"/>
    <w:rsid w:val="00C470CF"/>
    <w:rsid w:val="00C5703D"/>
    <w:rsid w:val="00C63626"/>
    <w:rsid w:val="00C64F6D"/>
    <w:rsid w:val="00C65F2B"/>
    <w:rsid w:val="00C724FF"/>
    <w:rsid w:val="00C72E64"/>
    <w:rsid w:val="00C76159"/>
    <w:rsid w:val="00C82317"/>
    <w:rsid w:val="00C86CBF"/>
    <w:rsid w:val="00CA3D4E"/>
    <w:rsid w:val="00CC0654"/>
    <w:rsid w:val="00CC50E6"/>
    <w:rsid w:val="00CC54E2"/>
    <w:rsid w:val="00CC5A06"/>
    <w:rsid w:val="00CC66EB"/>
    <w:rsid w:val="00CC74C5"/>
    <w:rsid w:val="00CE2505"/>
    <w:rsid w:val="00CE4D68"/>
    <w:rsid w:val="00CE5EB0"/>
    <w:rsid w:val="00CF0E14"/>
    <w:rsid w:val="00D05C3E"/>
    <w:rsid w:val="00D1095E"/>
    <w:rsid w:val="00D12467"/>
    <w:rsid w:val="00D145AF"/>
    <w:rsid w:val="00D2587E"/>
    <w:rsid w:val="00D27960"/>
    <w:rsid w:val="00D323D5"/>
    <w:rsid w:val="00D34805"/>
    <w:rsid w:val="00D50908"/>
    <w:rsid w:val="00D66A10"/>
    <w:rsid w:val="00D67CD0"/>
    <w:rsid w:val="00D70C71"/>
    <w:rsid w:val="00D71775"/>
    <w:rsid w:val="00D72983"/>
    <w:rsid w:val="00D72CBD"/>
    <w:rsid w:val="00D743A1"/>
    <w:rsid w:val="00D75178"/>
    <w:rsid w:val="00D75E05"/>
    <w:rsid w:val="00D8009B"/>
    <w:rsid w:val="00D833B8"/>
    <w:rsid w:val="00D9147E"/>
    <w:rsid w:val="00D921AE"/>
    <w:rsid w:val="00DA1CD3"/>
    <w:rsid w:val="00DA5172"/>
    <w:rsid w:val="00DA7A55"/>
    <w:rsid w:val="00DB0931"/>
    <w:rsid w:val="00DB5A1B"/>
    <w:rsid w:val="00DB5E14"/>
    <w:rsid w:val="00DB7E6D"/>
    <w:rsid w:val="00DC0E9A"/>
    <w:rsid w:val="00DC2393"/>
    <w:rsid w:val="00DC263B"/>
    <w:rsid w:val="00DC3520"/>
    <w:rsid w:val="00DC4B41"/>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3D80"/>
    <w:rsid w:val="00E45645"/>
    <w:rsid w:val="00E45A80"/>
    <w:rsid w:val="00E5298B"/>
    <w:rsid w:val="00E529EC"/>
    <w:rsid w:val="00E55E3C"/>
    <w:rsid w:val="00E55F86"/>
    <w:rsid w:val="00E57B0B"/>
    <w:rsid w:val="00E57DB4"/>
    <w:rsid w:val="00E57EF6"/>
    <w:rsid w:val="00E64F0C"/>
    <w:rsid w:val="00E66EF4"/>
    <w:rsid w:val="00E66FC5"/>
    <w:rsid w:val="00E67967"/>
    <w:rsid w:val="00E738A1"/>
    <w:rsid w:val="00E83161"/>
    <w:rsid w:val="00E84754"/>
    <w:rsid w:val="00E84AC7"/>
    <w:rsid w:val="00E852E0"/>
    <w:rsid w:val="00E92FC0"/>
    <w:rsid w:val="00EA2F2F"/>
    <w:rsid w:val="00EA3E18"/>
    <w:rsid w:val="00EA4BDF"/>
    <w:rsid w:val="00EB3A0E"/>
    <w:rsid w:val="00EB414D"/>
    <w:rsid w:val="00EB54CE"/>
    <w:rsid w:val="00EB7B1F"/>
    <w:rsid w:val="00EC14A6"/>
    <w:rsid w:val="00EC4C57"/>
    <w:rsid w:val="00ED0AB6"/>
    <w:rsid w:val="00ED0B98"/>
    <w:rsid w:val="00ED0DF3"/>
    <w:rsid w:val="00ED619F"/>
    <w:rsid w:val="00ED7C17"/>
    <w:rsid w:val="00EE0EA6"/>
    <w:rsid w:val="00EE3708"/>
    <w:rsid w:val="00EF6270"/>
    <w:rsid w:val="00F02CF7"/>
    <w:rsid w:val="00F02D12"/>
    <w:rsid w:val="00F05C9F"/>
    <w:rsid w:val="00F16430"/>
    <w:rsid w:val="00F17158"/>
    <w:rsid w:val="00F17430"/>
    <w:rsid w:val="00F20A91"/>
    <w:rsid w:val="00F21EF8"/>
    <w:rsid w:val="00F22B71"/>
    <w:rsid w:val="00F23E1E"/>
    <w:rsid w:val="00F255D5"/>
    <w:rsid w:val="00F32F50"/>
    <w:rsid w:val="00F35DC8"/>
    <w:rsid w:val="00F37DD8"/>
    <w:rsid w:val="00F42365"/>
    <w:rsid w:val="00F45260"/>
    <w:rsid w:val="00F64DDD"/>
    <w:rsid w:val="00F65373"/>
    <w:rsid w:val="00F654C5"/>
    <w:rsid w:val="00F8380D"/>
    <w:rsid w:val="00F8382C"/>
    <w:rsid w:val="00F842EA"/>
    <w:rsid w:val="00F85274"/>
    <w:rsid w:val="00F93517"/>
    <w:rsid w:val="00F935B2"/>
    <w:rsid w:val="00F94E65"/>
    <w:rsid w:val="00F96137"/>
    <w:rsid w:val="00FB2C65"/>
    <w:rsid w:val="00FB7A2F"/>
    <w:rsid w:val="00FB7C1D"/>
    <w:rsid w:val="00FC4D60"/>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va.es/Especies-y-Productos/Lista-de-productos/VECTRA-3D" TargetMode="External"/><Relationship Id="rId18" Type="http://schemas.openxmlformats.org/officeDocument/2006/relationships/hyperlink" Target="https://www.ceva.es/Especies-y-Productos/Lista-de-productos/VECTRA-3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www.ceva.es/Especies-y-Productos/Lista-de-productos/VECTRA-3D" TargetMode="External"/><Relationship Id="rId17" Type="http://schemas.openxmlformats.org/officeDocument/2006/relationships/hyperlink" Target="https://www.ceva.es/Especies-y-Productos/Lista-de-productos/VECTRA-3D" TargetMode="External"/><Relationship Id="rId25" Type="http://schemas.openxmlformats.org/officeDocument/2006/relationships/hyperlink" Target="mailto:paola.carreras@ceva.com" TargetMode="External"/><Relationship Id="rId2" Type="http://schemas.openxmlformats.org/officeDocument/2006/relationships/customXml" Target="../customXml/item2.xml"/><Relationship Id="rId16" Type="http://schemas.openxmlformats.org/officeDocument/2006/relationships/hyperlink" Target="https://www.ceva.es/Especies-y-Productos/Lista-de-productos/VECTRA-3D"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eva.com" TargetMode="External"/><Relationship Id="rId5" Type="http://schemas.openxmlformats.org/officeDocument/2006/relationships/numbering" Target="numbering.xml"/><Relationship Id="rId15" Type="http://schemas.openxmlformats.org/officeDocument/2006/relationships/hyperlink" Target="https://www.ceva.es/Especies-y-Productos/Lista-de-productos/VECTRA-3D" TargetMode="External"/><Relationship Id="rId23" Type="http://schemas.openxmlformats.org/officeDocument/2006/relationships/hyperlink" Target="https://www.ceva.es/Especies-y-Productos/Lista-de-productos/VECTRA-3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yvbdmap.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va.es/Especies-y-Productos/Lista-de-productos/VECTRA-3D" TargetMode="External"/><Relationship Id="rId22" Type="http://schemas.openxmlformats.org/officeDocument/2006/relationships/hyperlink" Target="https://www.myvbdmap.com/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4677</Characters>
  <Application>Microsoft Office Word</Application>
  <DocSecurity>0</DocSecurity>
  <Lines>91</Lines>
  <Paragraphs>28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9</cp:revision>
  <dcterms:created xsi:type="dcterms:W3CDTF">2024-03-11T09:02:00Z</dcterms:created>
  <dcterms:modified xsi:type="dcterms:W3CDTF">2024-04-23T15:37:00Z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4f4bfb4366f7ce7ab02cf090b06f6795bf20a2ad53d2cd45df05eb54d67c61be</vt:lpwstr>
  </property>
</Properties>
</file>