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6EF4C" w14:textId="77777777" w:rsidR="00EA2F2F" w:rsidRDefault="00EA2F2F">
      <w:pPr>
        <w:spacing w:after="0" w:line="240" w:lineRule="auto"/>
        <w:jc w:val="center"/>
        <w:rPr>
          <w:b/>
          <w:color w:val="365F91"/>
          <w:sz w:val="10"/>
          <w:szCs w:val="10"/>
        </w:rPr>
      </w:pPr>
      <w:bookmarkStart w:id="0" w:name="_Hlk153201749"/>
      <w:bookmarkEnd w:id="0"/>
    </w:p>
    <w:p w14:paraId="650721FB" w14:textId="77777777" w:rsidR="00EA2F2F" w:rsidRDefault="00EA2F2F">
      <w:pPr>
        <w:spacing w:after="0" w:line="240" w:lineRule="auto"/>
        <w:jc w:val="center"/>
        <w:rPr>
          <w:b/>
          <w:color w:val="365F91"/>
          <w:sz w:val="10"/>
          <w:szCs w:val="10"/>
        </w:rPr>
      </w:pPr>
    </w:p>
    <w:p w14:paraId="5DAF7F2F" w14:textId="77777777" w:rsidR="00EA2F2F" w:rsidRDefault="00EA2F2F">
      <w:pPr>
        <w:spacing w:after="0" w:line="240" w:lineRule="auto"/>
        <w:jc w:val="center"/>
        <w:rPr>
          <w:b/>
          <w:color w:val="365F91"/>
          <w:sz w:val="10"/>
          <w:szCs w:val="10"/>
        </w:rPr>
      </w:pPr>
    </w:p>
    <w:p w14:paraId="30AF2895" w14:textId="3696BE42" w:rsidR="00EA2F2F" w:rsidRDefault="00EA2F2F">
      <w:pPr>
        <w:spacing w:after="0" w:line="240" w:lineRule="auto"/>
        <w:jc w:val="center"/>
        <w:rPr>
          <w:b/>
          <w:color w:val="365F91"/>
          <w:sz w:val="10"/>
          <w:szCs w:val="10"/>
        </w:rPr>
      </w:pPr>
    </w:p>
    <w:tbl>
      <w:tblPr>
        <w:tblStyle w:val="aff"/>
        <w:tblW w:w="96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2220"/>
        <w:gridCol w:w="2025"/>
        <w:gridCol w:w="3450"/>
      </w:tblGrid>
      <w:tr w:rsidR="00EA2F2F" w14:paraId="21754BD1" w14:textId="77777777">
        <w:trPr>
          <w:jc w:val="center"/>
        </w:trPr>
        <w:tc>
          <w:tcPr>
            <w:tcW w:w="19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AB4B54B" w14:textId="77777777" w:rsidR="00EA2F2F" w:rsidRDefault="00FD69EE">
            <w:pPr>
              <w:tabs>
                <w:tab w:val="center" w:pos="4536"/>
                <w:tab w:val="right" w:pos="9072"/>
              </w:tabs>
              <w:rPr>
                <w:b/>
                <w:color w:val="365F91"/>
                <w:sz w:val="10"/>
                <w:szCs w:val="10"/>
              </w:rPr>
            </w:pPr>
            <w:r>
              <w:rPr>
                <w:noProof/>
                <w:lang w:eastAsia="es-ES"/>
              </w:rPr>
              <w:drawing>
                <wp:inline distT="114300" distB="114300" distL="114300" distR="114300" wp14:anchorId="7DF52799" wp14:editId="4C07990E">
                  <wp:extent cx="875347" cy="822296"/>
                  <wp:effectExtent l="0" t="0" r="0" b="0"/>
                  <wp:docPr id="8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875347" cy="822296"/>
                          </a:xfrm>
                          <a:prstGeom prst="rect">
                            <a:avLst/>
                          </a:prstGeom>
                          <a:ln/>
                        </pic:spPr>
                      </pic:pic>
                    </a:graphicData>
                  </a:graphic>
                </wp:inline>
              </w:drawing>
            </w:r>
          </w:p>
        </w:tc>
        <w:tc>
          <w:tcPr>
            <w:tcW w:w="2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9BDDEF" w14:textId="77777777" w:rsidR="00EA2F2F" w:rsidRDefault="00EA2F2F">
            <w:pPr>
              <w:tabs>
                <w:tab w:val="center" w:pos="4536"/>
                <w:tab w:val="right" w:pos="9072"/>
              </w:tabs>
              <w:rPr>
                <w:b/>
                <w:color w:val="365F91"/>
                <w:sz w:val="10"/>
                <w:szCs w:val="10"/>
              </w:rPr>
            </w:pPr>
          </w:p>
        </w:tc>
        <w:tc>
          <w:tcPr>
            <w:tcW w:w="20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9DCB94" w14:textId="38068B1C" w:rsidR="00EA2F2F" w:rsidRDefault="00EA2F2F">
            <w:pPr>
              <w:pBdr>
                <w:top w:val="nil"/>
                <w:left w:val="nil"/>
                <w:bottom w:val="nil"/>
                <w:right w:val="nil"/>
                <w:between w:val="nil"/>
              </w:pBdr>
              <w:rPr>
                <w:b/>
                <w:color w:val="365F91"/>
                <w:sz w:val="10"/>
                <w:szCs w:val="10"/>
              </w:rPr>
            </w:pPr>
          </w:p>
        </w:tc>
        <w:tc>
          <w:tcPr>
            <w:tcW w:w="34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97B79E" w14:textId="77777777" w:rsidR="00EA2F2F" w:rsidRDefault="00EA2F2F">
            <w:pPr>
              <w:ind w:right="23"/>
              <w:jc w:val="right"/>
              <w:rPr>
                <w:sz w:val="32"/>
                <w:szCs w:val="32"/>
              </w:rPr>
            </w:pPr>
          </w:p>
          <w:p w14:paraId="126C13D9" w14:textId="77777777" w:rsidR="00EA2F2F" w:rsidRDefault="00FD69EE">
            <w:pPr>
              <w:ind w:right="23"/>
              <w:jc w:val="right"/>
              <w:rPr>
                <w:sz w:val="32"/>
                <w:szCs w:val="32"/>
              </w:rPr>
            </w:pPr>
            <w:r>
              <w:rPr>
                <w:sz w:val="32"/>
                <w:szCs w:val="32"/>
              </w:rPr>
              <w:t>Comunicado de prensa</w:t>
            </w:r>
          </w:p>
          <w:p w14:paraId="57423197" w14:textId="77777777" w:rsidR="00EA2F2F" w:rsidRDefault="00EA2F2F">
            <w:pPr>
              <w:jc w:val="right"/>
              <w:rPr>
                <w:b/>
                <w:color w:val="365F91"/>
                <w:sz w:val="10"/>
                <w:szCs w:val="10"/>
              </w:rPr>
            </w:pPr>
          </w:p>
        </w:tc>
      </w:tr>
    </w:tbl>
    <w:p w14:paraId="2BEA6239" w14:textId="77777777" w:rsidR="00EA2F2F" w:rsidRDefault="00EA2F2F" w:rsidP="00822F3F">
      <w:pPr>
        <w:spacing w:after="0" w:line="240" w:lineRule="auto"/>
        <w:rPr>
          <w:b/>
          <w:color w:val="365F91"/>
          <w:sz w:val="10"/>
          <w:szCs w:val="10"/>
        </w:rPr>
      </w:pPr>
    </w:p>
    <w:p w14:paraId="59C7019E" w14:textId="4CD3FCC8" w:rsidR="00EA2F2F" w:rsidRDefault="00EA2F2F">
      <w:pPr>
        <w:spacing w:after="0" w:line="240" w:lineRule="auto"/>
        <w:jc w:val="center"/>
        <w:rPr>
          <w:b/>
          <w:color w:val="365F91"/>
          <w:sz w:val="10"/>
          <w:szCs w:val="10"/>
        </w:rPr>
      </w:pPr>
    </w:p>
    <w:p w14:paraId="4295ED3B" w14:textId="26698BE2" w:rsidR="00EA2F2F" w:rsidRDefault="00EA2F2F">
      <w:pPr>
        <w:pBdr>
          <w:top w:val="nil"/>
          <w:left w:val="nil"/>
          <w:bottom w:val="nil"/>
          <w:right w:val="nil"/>
          <w:between w:val="nil"/>
        </w:pBdr>
        <w:spacing w:after="0"/>
        <w:jc w:val="center"/>
        <w:rPr>
          <w:b/>
          <w:color w:val="365F91"/>
          <w:sz w:val="10"/>
          <w:szCs w:val="10"/>
        </w:rPr>
      </w:pPr>
    </w:p>
    <w:p w14:paraId="64685750" w14:textId="1465979D" w:rsidR="00546441" w:rsidRDefault="00400DF7" w:rsidP="00400DF7">
      <w:pPr>
        <w:pBdr>
          <w:top w:val="nil"/>
          <w:left w:val="nil"/>
          <w:bottom w:val="nil"/>
          <w:right w:val="nil"/>
          <w:between w:val="nil"/>
        </w:pBdr>
        <w:spacing w:after="240"/>
        <w:jc w:val="center"/>
        <w:rPr>
          <w:b/>
          <w:color w:val="365F91"/>
          <w:sz w:val="40"/>
          <w:szCs w:val="40"/>
        </w:rPr>
      </w:pPr>
      <w:r w:rsidRPr="00400DF7">
        <w:rPr>
          <w:b/>
          <w:color w:val="365F91"/>
          <w:sz w:val="40"/>
          <w:szCs w:val="40"/>
        </w:rPr>
        <w:t>El grupo GECAR-AVEPA</w:t>
      </w:r>
      <w:r>
        <w:rPr>
          <w:b/>
          <w:color w:val="365F91"/>
          <w:sz w:val="40"/>
          <w:szCs w:val="40"/>
        </w:rPr>
        <w:t xml:space="preserve"> </w:t>
      </w:r>
      <w:r w:rsidR="001853EB" w:rsidRPr="001853EB">
        <w:rPr>
          <w:b/>
          <w:color w:val="365F91"/>
          <w:sz w:val="40"/>
          <w:szCs w:val="40"/>
        </w:rPr>
        <w:t>y Ceva Salud Animal fomentan la colaboración en cardiología veterinaria</w:t>
      </w:r>
    </w:p>
    <w:p w14:paraId="4F4EB6C4" w14:textId="2854ABCE" w:rsidR="0015089E" w:rsidRPr="00B60C6A" w:rsidRDefault="001F07DC" w:rsidP="0015089E">
      <w:pPr>
        <w:pStyle w:val="Prrafodelista"/>
        <w:numPr>
          <w:ilvl w:val="0"/>
          <w:numId w:val="4"/>
        </w:numPr>
        <w:pBdr>
          <w:top w:val="nil"/>
          <w:left w:val="nil"/>
          <w:bottom w:val="nil"/>
          <w:right w:val="nil"/>
          <w:between w:val="nil"/>
        </w:pBdr>
        <w:spacing w:after="360" w:line="240" w:lineRule="auto"/>
        <w:rPr>
          <w:b/>
          <w:bCs/>
          <w:strike/>
          <w:sz w:val="24"/>
          <w:szCs w:val="24"/>
        </w:rPr>
      </w:pPr>
      <w:r w:rsidRPr="001F07DC">
        <w:rPr>
          <w:b/>
          <w:bCs/>
          <w:sz w:val="24"/>
          <w:szCs w:val="24"/>
        </w:rPr>
        <w:t xml:space="preserve">La compañía organiza una amena velada para el Grupo de Cardiología y Aparato Respiratorio de AVEPA </w:t>
      </w:r>
      <w:r w:rsidR="00621495" w:rsidRPr="00621495">
        <w:rPr>
          <w:b/>
          <w:bCs/>
          <w:sz w:val="24"/>
          <w:szCs w:val="24"/>
        </w:rPr>
        <w:t xml:space="preserve">donde se </w:t>
      </w:r>
      <w:r w:rsidR="00DF05A1" w:rsidRPr="00621495">
        <w:rPr>
          <w:b/>
          <w:bCs/>
          <w:sz w:val="24"/>
          <w:szCs w:val="24"/>
        </w:rPr>
        <w:t>refuerza</w:t>
      </w:r>
      <w:r w:rsidR="00DF05A1">
        <w:rPr>
          <w:b/>
          <w:bCs/>
          <w:sz w:val="24"/>
          <w:szCs w:val="24"/>
        </w:rPr>
        <w:t xml:space="preserve"> </w:t>
      </w:r>
      <w:r w:rsidRPr="001F07DC">
        <w:rPr>
          <w:b/>
          <w:bCs/>
          <w:sz w:val="24"/>
          <w:szCs w:val="24"/>
        </w:rPr>
        <w:t>su compromiso con</w:t>
      </w:r>
      <w:r w:rsidR="007124A6">
        <w:rPr>
          <w:b/>
          <w:bCs/>
          <w:sz w:val="24"/>
          <w:szCs w:val="24"/>
        </w:rPr>
        <w:t xml:space="preserve"> la</w:t>
      </w:r>
      <w:r w:rsidRPr="001F07DC">
        <w:rPr>
          <w:b/>
          <w:bCs/>
          <w:sz w:val="24"/>
          <w:szCs w:val="24"/>
        </w:rPr>
        <w:t xml:space="preserve"> </w:t>
      </w:r>
      <w:r w:rsidR="00621495" w:rsidRPr="00621495">
        <w:rPr>
          <w:b/>
          <w:bCs/>
          <w:sz w:val="24"/>
          <w:szCs w:val="24"/>
        </w:rPr>
        <w:t>cardiología veterinaria</w:t>
      </w:r>
      <w:r w:rsidR="00621495">
        <w:rPr>
          <w:rStyle w:val="cf01"/>
        </w:rPr>
        <w:t>.</w:t>
      </w:r>
    </w:p>
    <w:p w14:paraId="30E715AC" w14:textId="62310856" w:rsidR="002006E8" w:rsidRDefault="0076393A" w:rsidP="002006E8">
      <w:pPr>
        <w:pStyle w:val="Texto"/>
      </w:pPr>
      <w:r w:rsidRPr="00F842EA">
        <w:rPr>
          <w:b/>
          <w:bCs/>
        </w:rPr>
        <w:t xml:space="preserve">Barcelona, </w:t>
      </w:r>
      <w:r w:rsidR="004D5ECB">
        <w:rPr>
          <w:b/>
          <w:bCs/>
        </w:rPr>
        <w:t>23</w:t>
      </w:r>
      <w:r w:rsidR="00596387">
        <w:rPr>
          <w:b/>
          <w:bCs/>
        </w:rPr>
        <w:t xml:space="preserve"> </w:t>
      </w:r>
      <w:r w:rsidR="006A4640" w:rsidRPr="00F842EA">
        <w:rPr>
          <w:b/>
          <w:bCs/>
        </w:rPr>
        <w:t xml:space="preserve">de </w:t>
      </w:r>
      <w:r w:rsidR="001F07DC">
        <w:rPr>
          <w:b/>
          <w:bCs/>
        </w:rPr>
        <w:t xml:space="preserve">abril </w:t>
      </w:r>
      <w:r w:rsidR="009A4F88" w:rsidRPr="00F842EA">
        <w:rPr>
          <w:b/>
          <w:bCs/>
        </w:rPr>
        <w:t>de 202</w:t>
      </w:r>
      <w:r w:rsidR="00E21170">
        <w:rPr>
          <w:b/>
          <w:bCs/>
        </w:rPr>
        <w:t>4</w:t>
      </w:r>
      <w:r w:rsidRPr="00F842EA">
        <w:rPr>
          <w:b/>
          <w:bCs/>
        </w:rPr>
        <w:t>.</w:t>
      </w:r>
      <w:r w:rsidR="005B2779" w:rsidRPr="00F842EA">
        <w:rPr>
          <w:b/>
          <w:bCs/>
        </w:rPr>
        <w:t>-</w:t>
      </w:r>
      <w:r w:rsidR="005B2779">
        <w:t xml:space="preserve"> </w:t>
      </w:r>
      <w:r w:rsidR="002006E8">
        <w:t xml:space="preserve">Ceva Salud Animal, en colaboración con el Grupo de Cardiología y Aparato Respiratorio (GECAR) de la Asociación de Veterinarios Españoles Especialistas en Pequeños Animales (AVEPA), organizó una cena en el restaurante Veles e Vents de Valencia, que congregó </w:t>
      </w:r>
      <w:r w:rsidR="00DF05A1">
        <w:t xml:space="preserve">a alrededor de </w:t>
      </w:r>
      <w:r w:rsidR="002006E8">
        <w:t>60 especialistas en un entorno ideal para el intercambio de conocimientos. La velada no solo ofreció vistas espectaculares al mar, sino que también se convirtió en un foro para</w:t>
      </w:r>
      <w:r w:rsidR="00AC072B">
        <w:t xml:space="preserve"> hablar sobre la profesión de un modo distendido y estrechar lazos</w:t>
      </w:r>
      <w:r w:rsidR="002006E8">
        <w:t>.</w:t>
      </w:r>
      <w:r w:rsidR="00A93CD4">
        <w:t xml:space="preserve"> Ceva Salud Animal planteó un </w:t>
      </w:r>
      <w:r w:rsidR="00B308D6">
        <w:t xml:space="preserve">ameno </w:t>
      </w:r>
      <w:r w:rsidR="00A93CD4">
        <w:t>encuentro</w:t>
      </w:r>
      <w:r w:rsidR="00701170">
        <w:t xml:space="preserve"> que favoreció y fomentó </w:t>
      </w:r>
      <w:r w:rsidR="00A56C42">
        <w:t xml:space="preserve">el intercambio de </w:t>
      </w:r>
      <w:r w:rsidR="00B308D6">
        <w:t xml:space="preserve">conocimientos y opiniones </w:t>
      </w:r>
      <w:r w:rsidR="00A56C42">
        <w:t xml:space="preserve">para dar forma al </w:t>
      </w:r>
      <w:r w:rsidR="00AC072B">
        <w:t xml:space="preserve">futuro </w:t>
      </w:r>
      <w:r w:rsidR="00A56C42">
        <w:t xml:space="preserve">de la </w:t>
      </w:r>
      <w:r w:rsidR="00B308D6">
        <w:t>cardiología veterinaria</w:t>
      </w:r>
      <w:r w:rsidR="00A56C42">
        <w:t>.</w:t>
      </w:r>
    </w:p>
    <w:p w14:paraId="2C373290" w14:textId="3E11E895" w:rsidR="002006E8" w:rsidRDefault="002006E8" w:rsidP="002006E8">
      <w:pPr>
        <w:pStyle w:val="Texto"/>
      </w:pPr>
      <w:r>
        <w:t>Ceva Salud Animal</w:t>
      </w:r>
      <w:r w:rsidR="00C300A1">
        <w:t xml:space="preserve"> </w:t>
      </w:r>
      <w:r>
        <w:t xml:space="preserve">ofrece asesoramiento y servicios que permiten marcar la diferencia. Su trabajo está inspirado en la medicina humana, lo que le permite avanzar en el tratamiento médico de las enfermedades cardiacas. Esta labor no ha pasado desapercibida </w:t>
      </w:r>
      <w:r w:rsidR="00422152">
        <w:t>por los profesionales d</w:t>
      </w:r>
      <w:r>
        <w:t xml:space="preserve">el sector, </w:t>
      </w:r>
      <w:r w:rsidR="00422152">
        <w:t xml:space="preserve">quienes </w:t>
      </w:r>
      <w:r>
        <w:t>aprovecha</w:t>
      </w:r>
      <w:r w:rsidR="00422152">
        <w:t>n</w:t>
      </w:r>
      <w:r>
        <w:t xml:space="preserve"> al máximo iniciativas como los </w:t>
      </w:r>
      <w:r w:rsidRPr="00422152">
        <w:rPr>
          <w:i/>
          <w:iCs/>
        </w:rPr>
        <w:t>cross-talk symposium</w:t>
      </w:r>
      <w:r>
        <w:t xml:space="preserve">, una iniciativa de Ceva Salud Animal donde se fomenta el intercambio de conocimientos entre </w:t>
      </w:r>
      <w:r w:rsidR="00422152">
        <w:t xml:space="preserve">cardiólogos </w:t>
      </w:r>
      <w:r>
        <w:t>de medicina humana y veterinaria para avanzar en el tratamiento médico de enfermedades cardíacas, inspirando así nuevas soluciones que mejoren el bienestar de los animales.</w:t>
      </w:r>
    </w:p>
    <w:p w14:paraId="5C9B984D" w14:textId="491F6EC9" w:rsidR="002006E8" w:rsidRDefault="002006E8" w:rsidP="002006E8">
      <w:pPr>
        <w:pStyle w:val="Texto"/>
      </w:pPr>
      <w:r>
        <w:t xml:space="preserve">Durante el encuentro, José Luis Ibáñez, director de la Unidad de Animales de Compañía de Ceva, habló sobre el compromiso de la compañía con la sanidad animal y su impacto más allá de este campo. Con iniciativas bajo los </w:t>
      </w:r>
      <w:r w:rsidR="0018130A">
        <w:t xml:space="preserve">principios </w:t>
      </w:r>
      <w:r w:rsidRPr="0018130A">
        <w:rPr>
          <w:i/>
          <w:iCs/>
        </w:rPr>
        <w:t>#OneCeva</w:t>
      </w:r>
      <w:r>
        <w:t xml:space="preserve">, </w:t>
      </w:r>
      <w:r w:rsidRPr="0018130A">
        <w:rPr>
          <w:i/>
          <w:iCs/>
        </w:rPr>
        <w:t>#OneHealth</w:t>
      </w:r>
      <w:r>
        <w:t xml:space="preserve"> y </w:t>
      </w:r>
      <w:r w:rsidRPr="0018130A">
        <w:rPr>
          <w:i/>
          <w:iCs/>
        </w:rPr>
        <w:t>#OnePlanet</w:t>
      </w:r>
      <w:r>
        <w:t xml:space="preserve">, Ceva </w:t>
      </w:r>
      <w:r w:rsidR="0018130A">
        <w:t xml:space="preserve">Salud Animal va más allá y </w:t>
      </w:r>
      <w:r>
        <w:t>está a la vanguardia de soluciones que protegen a animales y seres humanos, promoviendo la sostenibilidad del planeta.</w:t>
      </w:r>
    </w:p>
    <w:p w14:paraId="582EA194" w14:textId="66D796D5" w:rsidR="002006E8" w:rsidRDefault="002006E8" w:rsidP="002006E8">
      <w:pPr>
        <w:pStyle w:val="Texto"/>
      </w:pPr>
      <w:r>
        <w:t xml:space="preserve">Por su parte, Marga Camacho, Marketing Manager, subrayó la especialización de Ceva Salud Animal en cardiología veterinaria, destacando 18 años de </w:t>
      </w:r>
      <w:r w:rsidR="00B16D25">
        <w:t xml:space="preserve">trayectoria </w:t>
      </w:r>
      <w:r>
        <w:t>y una continua inversión en innovación. Este compromiso ha posicionado a la compañía como un referente en el mercado.</w:t>
      </w:r>
    </w:p>
    <w:p w14:paraId="2E6630C4" w14:textId="6AE4C460" w:rsidR="00A561E5" w:rsidRDefault="002006E8" w:rsidP="00505BF9">
      <w:pPr>
        <w:pStyle w:val="Texto"/>
      </w:pPr>
      <w:r>
        <w:t xml:space="preserve">El evento no solo reforzó los lazos profesionales, sino que también permitió vislumbrar el prometedor </w:t>
      </w:r>
      <w:r w:rsidR="001A6CB2">
        <w:t xml:space="preserve">horizonte </w:t>
      </w:r>
      <w:r>
        <w:t xml:space="preserve">de la cardiología veterinaria, un futuro que Ceva Salud Animal está esculpiendo con colaboraciones estratégicas, como la que mantiene con Liryc (Electrophysiology and Heart Remodeling Institute) de </w:t>
      </w:r>
      <w:r w:rsidR="00C52035">
        <w:t>Burdeos (Francia)</w:t>
      </w:r>
      <w:r w:rsidR="00505BF9">
        <w:t>.</w:t>
      </w:r>
    </w:p>
    <w:p w14:paraId="71A967A9" w14:textId="4CD7F6B7" w:rsidR="005770B6" w:rsidRDefault="005770B6" w:rsidP="00505BF9">
      <w:pPr>
        <w:pStyle w:val="Texto"/>
      </w:pPr>
      <w:r>
        <w:t xml:space="preserve">Ceva Salud Animal quiere agradecer </w:t>
      </w:r>
      <w:r w:rsidR="000F02F5">
        <w:t xml:space="preserve">a </w:t>
      </w:r>
      <w:r>
        <w:t xml:space="preserve">GECAR-AVEPA la confianza depositada en </w:t>
      </w:r>
      <w:r w:rsidR="000F02F5">
        <w:t>la compañía, así como la oportunidad brindada para reunir a los profesionales del grupo</w:t>
      </w:r>
      <w:r w:rsidR="000D0CCA">
        <w:t xml:space="preserve"> en este encuentro distendido en el que se pudo hablar de cardiología de un </w:t>
      </w:r>
      <w:r w:rsidR="00B60C6A">
        <w:t>“</w:t>
      </w:r>
      <w:r w:rsidR="000D0CCA">
        <w:t>modo diferente</w:t>
      </w:r>
      <w:r w:rsidR="00B60C6A">
        <w:t>”</w:t>
      </w:r>
      <w:r w:rsidR="000D0CCA">
        <w:t xml:space="preserve">. </w:t>
      </w:r>
    </w:p>
    <w:p w14:paraId="195F2B9F" w14:textId="0F00E725" w:rsidR="00CC0654" w:rsidRPr="005770B6" w:rsidRDefault="00CC0654" w:rsidP="00505BF9">
      <w:pPr>
        <w:pStyle w:val="Texto"/>
        <w:rPr>
          <w:b/>
          <w:bCs/>
          <w:vertAlign w:val="superscript"/>
        </w:rPr>
      </w:pPr>
    </w:p>
    <w:p w14:paraId="2FB6556B" w14:textId="1D0FA0B8" w:rsidR="001A0B4E" w:rsidRDefault="001A0B4E" w:rsidP="00505BF9">
      <w:pPr>
        <w:pStyle w:val="Texto"/>
        <w:rPr>
          <w:b/>
          <w:bCs/>
          <w:vertAlign w:val="superscript"/>
          <w:lang w:val="es-ES"/>
        </w:rPr>
      </w:pPr>
      <w:r>
        <w:rPr>
          <w:b/>
          <w:bCs/>
          <w:noProof/>
          <w:vertAlign w:val="superscript"/>
          <w:lang w:val="es-ES"/>
        </w:rPr>
        <w:drawing>
          <wp:inline distT="0" distB="0" distL="0" distR="0" wp14:anchorId="1EE83A8C" wp14:editId="1075B445">
            <wp:extent cx="6400003" cy="3600000"/>
            <wp:effectExtent l="0" t="0" r="1270" b="635"/>
            <wp:docPr id="1747967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6724"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003" cy="3600000"/>
                    </a:xfrm>
                    <a:prstGeom prst="rect">
                      <a:avLst/>
                    </a:prstGeom>
                  </pic:spPr>
                </pic:pic>
              </a:graphicData>
            </a:graphic>
          </wp:inline>
        </w:drawing>
      </w:r>
    </w:p>
    <w:p w14:paraId="70FD1146" w14:textId="7B958065" w:rsidR="00FC4D60" w:rsidRDefault="00351BF2" w:rsidP="00505BF9">
      <w:pPr>
        <w:pStyle w:val="Texto"/>
        <w:rPr>
          <w:b/>
          <w:bCs/>
          <w:vertAlign w:val="superscript"/>
          <w:lang w:val="es-ES"/>
        </w:rPr>
      </w:pPr>
      <w:r w:rsidRPr="00FC4D60">
        <w:rPr>
          <w:b/>
          <w:bCs/>
          <w:noProof/>
          <w:vertAlign w:val="superscript"/>
          <w:lang w:val="es-ES"/>
        </w:rPr>
        <w:lastRenderedPageBreak/>
        <mc:AlternateContent>
          <mc:Choice Requires="wps">
            <w:drawing>
              <wp:anchor distT="45720" distB="45720" distL="114300" distR="114300" simplePos="0" relativeHeight="251659264" behindDoc="0" locked="0" layoutInCell="1" allowOverlap="1" wp14:anchorId="4F59EAA0" wp14:editId="5FEC0525">
                <wp:simplePos x="0" y="0"/>
                <wp:positionH relativeFrom="margin">
                  <wp:posOffset>5414010</wp:posOffset>
                </wp:positionH>
                <wp:positionV relativeFrom="paragraph">
                  <wp:posOffset>1816100</wp:posOffset>
                </wp:positionV>
                <wp:extent cx="1127760" cy="1104900"/>
                <wp:effectExtent l="0" t="0" r="15240"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104900"/>
                        </a:xfrm>
                        <a:prstGeom prst="rect">
                          <a:avLst/>
                        </a:prstGeom>
                        <a:solidFill>
                          <a:srgbClr val="FFFFFF"/>
                        </a:solidFill>
                        <a:ln w="9525">
                          <a:solidFill>
                            <a:srgbClr val="000000"/>
                          </a:solidFill>
                          <a:miter lim="800000"/>
                          <a:headEnd/>
                          <a:tailEnd/>
                        </a:ln>
                      </wps:spPr>
                      <wps:txbx>
                        <w:txbxContent>
                          <w:p w14:paraId="08A7A16A" w14:textId="506B72F0" w:rsidR="00FC4D60" w:rsidRPr="00FC4D60" w:rsidRDefault="00A36CB3">
                            <w:pPr>
                              <w:rPr>
                                <w:b/>
                                <w:bCs/>
                              </w:rPr>
                            </w:pPr>
                            <w:r>
                              <w:rPr>
                                <w:b/>
                                <w:bCs/>
                              </w:rPr>
                              <w:t>Dos momentos de la cena organizada por Ceva Salud Animal.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59EAA0" id="_x0000_t202" coordsize="21600,21600" o:spt="202" path="m,l,21600r21600,l21600,xe">
                <v:stroke joinstyle="miter"/>
                <v:path gradientshapeok="t" o:connecttype="rect"/>
              </v:shapetype>
              <v:shape id="Cuadro de texto 2" o:spid="_x0000_s1026" type="#_x0000_t202" style="position:absolute;left:0;text-align:left;margin-left:426.3pt;margin-top:143pt;width:88.8pt;height:8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">
                <v:textbox>
                  <w:txbxContent>
                    <w:p w14:paraId="08A7A16A" w14:textId="506B72F0" w:rsidR="00FC4D60" w:rsidRPr="00FC4D60" w:rsidRDefault="00A36CB3">
                      <w:pPr>
                        <w:rPr>
                          <w:b/>
                          <w:bCs/>
                        </w:rPr>
                      </w:pPr>
                      <w:r>
                        <w:rPr>
                          <w:b/>
                          <w:bCs/>
                        </w:rPr>
                        <w:t>Dos momentos de la cena organizada por Ceva Salud Animal.</w:t>
                      </w:r>
                    </w:p>
                  </w:txbxContent>
                </v:textbox>
                <w10:wrap anchorx="margin"/>
              </v:shape>
            </w:pict>
          </mc:Fallback>
        </mc:AlternateContent>
      </w:r>
      <w:r w:rsidR="00FC4D60">
        <w:rPr>
          <w:b/>
          <w:bCs/>
          <w:noProof/>
          <w:vertAlign w:val="superscript"/>
          <w:lang w:val="es-ES"/>
        </w:rPr>
        <w:drawing>
          <wp:inline distT="0" distB="0" distL="0" distR="0" wp14:anchorId="794B3F9A" wp14:editId="7C8E5945">
            <wp:extent cx="5248000" cy="2952000"/>
            <wp:effectExtent l="0" t="0" r="0" b="1270"/>
            <wp:docPr id="8480448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44834"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8000" cy="2952000"/>
                    </a:xfrm>
                    <a:prstGeom prst="rect">
                      <a:avLst/>
                    </a:prstGeom>
                  </pic:spPr>
                </pic:pic>
              </a:graphicData>
            </a:graphic>
          </wp:inline>
        </w:drawing>
      </w:r>
      <w:r>
        <w:rPr>
          <w:b/>
          <w:bCs/>
          <w:vertAlign w:val="superscript"/>
          <w:lang w:val="es-ES"/>
        </w:rPr>
        <w:t xml:space="preserve"> </w:t>
      </w:r>
      <w:r>
        <w:rPr>
          <w:b/>
          <w:bCs/>
          <w:noProof/>
          <w:vertAlign w:val="superscript"/>
          <w:lang w:val="es-ES"/>
        </w:rPr>
        <w:drawing>
          <wp:inline distT="0" distB="0" distL="0" distR="0" wp14:anchorId="2EDC37C1" wp14:editId="407437D4">
            <wp:extent cx="5112000" cy="2694153"/>
            <wp:effectExtent l="0" t="0" r="0" b="0"/>
            <wp:docPr id="210429937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99373" name="Imagen 1" descr="Interfaz de usuario gráfica, Aplicación&#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112000" cy="2694153"/>
                    </a:xfrm>
                    <a:prstGeom prst="rect">
                      <a:avLst/>
                    </a:prstGeom>
                  </pic:spPr>
                </pic:pic>
              </a:graphicData>
            </a:graphic>
          </wp:inline>
        </w:drawing>
      </w:r>
    </w:p>
    <w:p w14:paraId="092AED87" w14:textId="77777777" w:rsidR="00505BF9" w:rsidRDefault="00505BF9" w:rsidP="00505BF9">
      <w:pPr>
        <w:widowControl/>
        <w:spacing w:after="0" w:line="240" w:lineRule="auto"/>
        <w:jc w:val="both"/>
        <w:rPr>
          <w:b/>
          <w:color w:val="595959"/>
          <w:sz w:val="18"/>
          <w:szCs w:val="18"/>
        </w:rPr>
      </w:pPr>
    </w:p>
    <w:p w14:paraId="12237374" w14:textId="77777777" w:rsidR="00505BF9" w:rsidRDefault="00505BF9" w:rsidP="00505BF9">
      <w:pPr>
        <w:widowControl/>
        <w:spacing w:after="0" w:line="240" w:lineRule="auto"/>
        <w:jc w:val="both"/>
        <w:rPr>
          <w:b/>
          <w:color w:val="595959"/>
          <w:sz w:val="18"/>
          <w:szCs w:val="18"/>
        </w:rPr>
      </w:pPr>
    </w:p>
    <w:p w14:paraId="7CB84BAB" w14:textId="77777777" w:rsidR="00A561E5" w:rsidRDefault="00A561E5" w:rsidP="00EB54CE">
      <w:pPr>
        <w:widowControl/>
        <w:spacing w:after="0" w:line="240" w:lineRule="auto"/>
        <w:jc w:val="both"/>
        <w:rPr>
          <w:b/>
          <w:color w:val="595959"/>
          <w:sz w:val="18"/>
          <w:szCs w:val="18"/>
        </w:rPr>
      </w:pPr>
    </w:p>
    <w:p w14:paraId="2A50D4AE" w14:textId="060158CC" w:rsidR="00EB54CE" w:rsidRPr="00EB54CE" w:rsidRDefault="00EB54CE" w:rsidP="00EB54CE">
      <w:pPr>
        <w:widowControl/>
        <w:spacing w:after="0" w:line="240" w:lineRule="auto"/>
        <w:jc w:val="both"/>
        <w:rPr>
          <w:b/>
          <w:color w:val="595959"/>
          <w:sz w:val="18"/>
          <w:szCs w:val="18"/>
        </w:rPr>
      </w:pPr>
      <w:r w:rsidRPr="00EB54CE">
        <w:rPr>
          <w:b/>
          <w:color w:val="595959"/>
          <w:sz w:val="18"/>
          <w:szCs w:val="18"/>
        </w:rPr>
        <w:t>Acerca de Ceva Salud Animal</w:t>
      </w:r>
    </w:p>
    <w:p w14:paraId="79FBF3AB" w14:textId="77777777" w:rsidR="00EB54CE" w:rsidRPr="00EB54CE" w:rsidRDefault="00EB54CE" w:rsidP="00EB54CE">
      <w:pPr>
        <w:widowControl/>
        <w:spacing w:after="0" w:line="240" w:lineRule="auto"/>
        <w:jc w:val="both"/>
        <w:rPr>
          <w:bCs/>
          <w:color w:val="595959"/>
          <w:sz w:val="18"/>
          <w:szCs w:val="18"/>
        </w:rPr>
      </w:pPr>
      <w:r w:rsidRPr="00EB54CE">
        <w:rPr>
          <w:bCs/>
          <w:color w:val="595959"/>
          <w:sz w:val="18"/>
          <w:szCs w:val="18"/>
        </w:rPr>
        <w:t>Ceva Salud Animal (Ceva) es la 5ª empresa mundial de salud animal, dirigida por veterinarios experimentados, cuya misión es proporcionar soluciones sanitarias innovadoras para todos los animales con el fin de garantizar el máximo nivel de cuidado</w:t>
      </w:r>
    </w:p>
    <w:p w14:paraId="51BFECDE" w14:textId="77777777" w:rsidR="00EB54CE" w:rsidRPr="00EB54CE" w:rsidRDefault="00EB54CE" w:rsidP="00EB54CE">
      <w:pPr>
        <w:widowControl/>
        <w:spacing w:after="0" w:line="240" w:lineRule="auto"/>
        <w:jc w:val="both"/>
        <w:rPr>
          <w:bCs/>
          <w:color w:val="595959"/>
          <w:sz w:val="18"/>
          <w:szCs w:val="18"/>
        </w:rPr>
      </w:pPr>
      <w:r w:rsidRPr="00EB54CE">
        <w:rPr>
          <w:bCs/>
          <w:color w:val="595959"/>
          <w:sz w:val="18"/>
          <w:szCs w:val="18"/>
        </w:rPr>
        <w:t xml:space="preserve">y bienestar. </w:t>
      </w:r>
    </w:p>
    <w:p w14:paraId="4AEEE354" w14:textId="77777777" w:rsidR="00EB54CE" w:rsidRPr="00EB54CE" w:rsidRDefault="00EB54CE" w:rsidP="00EB54CE">
      <w:pPr>
        <w:widowControl/>
        <w:spacing w:after="0" w:line="240" w:lineRule="auto"/>
        <w:jc w:val="both"/>
        <w:rPr>
          <w:bCs/>
          <w:color w:val="595959"/>
          <w:sz w:val="18"/>
          <w:szCs w:val="18"/>
        </w:rPr>
      </w:pPr>
      <w:r w:rsidRPr="00EB54CE">
        <w:rPr>
          <w:bCs/>
          <w:color w:val="595959"/>
          <w:sz w:val="18"/>
          <w:szCs w:val="18"/>
        </w:rPr>
        <w:t>Nuestra cartera incluye medicina preventiva, como vacunas, productos farmacéuticos y de bienestar animal para animales de granja y de compañía, así como equipos y servicios para proporcionar la mejor experiencia a nuestros clientes.</w:t>
      </w:r>
    </w:p>
    <w:p w14:paraId="4993EFD2" w14:textId="77777777" w:rsidR="00EB54CE" w:rsidRPr="00EB54CE" w:rsidRDefault="00EB54CE" w:rsidP="00EB54CE">
      <w:pPr>
        <w:widowControl/>
        <w:spacing w:after="0" w:line="240" w:lineRule="auto"/>
        <w:jc w:val="both"/>
        <w:rPr>
          <w:bCs/>
          <w:color w:val="595959"/>
          <w:sz w:val="18"/>
          <w:szCs w:val="18"/>
        </w:rPr>
      </w:pPr>
      <w:r w:rsidRPr="00EB54CE">
        <w:rPr>
          <w:bCs/>
          <w:color w:val="595959"/>
          <w:sz w:val="18"/>
          <w:szCs w:val="18"/>
        </w:rPr>
        <w:t>Con 6.500 empleados repartidos en 47 países, Ceva se esfuerza a diario por hacer realidad su visión como empresa OneHealth: "Juntos, más allá de la salud animal".</w:t>
      </w:r>
    </w:p>
    <w:p w14:paraId="4B64311E" w14:textId="77777777" w:rsidR="00EB54CE" w:rsidRDefault="00EB54CE" w:rsidP="00EB54CE">
      <w:pPr>
        <w:widowControl/>
        <w:spacing w:after="0" w:line="240" w:lineRule="auto"/>
        <w:jc w:val="both"/>
        <w:rPr>
          <w:bCs/>
          <w:color w:val="595959"/>
          <w:sz w:val="18"/>
          <w:szCs w:val="18"/>
        </w:rPr>
      </w:pPr>
      <w:r w:rsidRPr="00EB54CE">
        <w:rPr>
          <w:bCs/>
          <w:color w:val="595959"/>
          <w:sz w:val="18"/>
          <w:szCs w:val="18"/>
        </w:rPr>
        <w:t>Facturación en 2022: 1.530 millones de euros.</w:t>
      </w:r>
    </w:p>
    <w:p w14:paraId="0EABF722" w14:textId="77777777" w:rsidR="00505F99" w:rsidRDefault="00505F99">
      <w:pPr>
        <w:widowControl/>
        <w:spacing w:after="0" w:line="240" w:lineRule="auto"/>
        <w:jc w:val="both"/>
        <w:rPr>
          <w:color w:val="595959"/>
          <w:sz w:val="18"/>
          <w:szCs w:val="18"/>
        </w:rPr>
      </w:pPr>
    </w:p>
    <w:p w14:paraId="0F348388" w14:textId="72A8AE50" w:rsidR="00505F99" w:rsidRPr="00682FE8" w:rsidRDefault="00505F99" w:rsidP="00505F99">
      <w:pPr>
        <w:spacing w:after="0" w:line="240" w:lineRule="auto"/>
        <w:rPr>
          <w:color w:val="595959"/>
          <w:sz w:val="18"/>
          <w:szCs w:val="18"/>
          <w:lang w:val="en-GB"/>
        </w:rPr>
      </w:pPr>
      <w:r w:rsidRPr="00682FE8">
        <w:rPr>
          <w:color w:val="595959"/>
          <w:sz w:val="18"/>
          <w:szCs w:val="18"/>
          <w:lang w:val="en-GB"/>
        </w:rPr>
        <w:t xml:space="preserve">Sitio web: </w:t>
      </w:r>
    </w:p>
    <w:p w14:paraId="6CA6BA91" w14:textId="776B2429" w:rsidR="00505F99" w:rsidRPr="005C5AA2" w:rsidRDefault="00000000" w:rsidP="00505F99">
      <w:pPr>
        <w:spacing w:after="0" w:line="240" w:lineRule="auto"/>
        <w:ind w:left="-108" w:firstLine="108"/>
        <w:rPr>
          <w:bCs/>
          <w:color w:val="595959"/>
          <w:sz w:val="18"/>
          <w:szCs w:val="18"/>
          <w:lang w:val="en-GB"/>
        </w:rPr>
      </w:pPr>
      <w:hyperlink r:id="rId15" w:history="1">
        <w:r w:rsidR="00EB54CE" w:rsidRPr="005C5AA2">
          <w:rPr>
            <w:rStyle w:val="Hipervnculo"/>
            <w:bCs/>
            <w:sz w:val="18"/>
            <w:szCs w:val="18"/>
            <w:lang w:val="en-GB"/>
          </w:rPr>
          <w:t>https://www.ceva.com</w:t>
        </w:r>
      </w:hyperlink>
    </w:p>
    <w:p w14:paraId="10D295B5" w14:textId="2827C8F9" w:rsidR="00EB54CE" w:rsidRPr="00682FE8" w:rsidRDefault="004235D2" w:rsidP="004235D2">
      <w:pPr>
        <w:tabs>
          <w:tab w:val="left" w:pos="950"/>
        </w:tabs>
        <w:spacing w:after="0" w:line="240" w:lineRule="auto"/>
        <w:ind w:left="-108" w:firstLine="108"/>
        <w:rPr>
          <w:color w:val="0000FF"/>
          <w:sz w:val="18"/>
          <w:szCs w:val="18"/>
          <w:lang w:val="en-GB"/>
        </w:rPr>
      </w:pPr>
      <w:r>
        <w:rPr>
          <w:color w:val="0000FF"/>
          <w:sz w:val="18"/>
          <w:szCs w:val="18"/>
          <w:lang w:val="en-GB"/>
        </w:rPr>
        <w:tab/>
      </w:r>
    </w:p>
    <w:p w14:paraId="4857990F" w14:textId="469202EF" w:rsidR="00743472" w:rsidRPr="00BC1653" w:rsidRDefault="00743472" w:rsidP="00BC1653">
      <w:pPr>
        <w:spacing w:line="240" w:lineRule="auto"/>
        <w:rPr>
          <w:i/>
          <w:color w:val="595959"/>
          <w:sz w:val="18"/>
          <w:szCs w:val="18"/>
        </w:rPr>
      </w:pPr>
      <w:r w:rsidRPr="00FC4117">
        <w:rPr>
          <w:i/>
          <w:color w:val="595959"/>
          <w:sz w:val="18"/>
          <w:szCs w:val="18"/>
          <w:u w:val="single"/>
        </w:rPr>
        <w:t>Contacto de prensa</w:t>
      </w:r>
      <w:r w:rsidRPr="00FC4117">
        <w:rPr>
          <w:i/>
          <w:color w:val="595959"/>
          <w:sz w:val="18"/>
          <w:szCs w:val="18"/>
        </w:rPr>
        <w:t>:</w:t>
      </w:r>
      <w:r w:rsidR="00360777">
        <w:rPr>
          <w:i/>
          <w:color w:val="595959"/>
          <w:sz w:val="18"/>
          <w:szCs w:val="18"/>
        </w:rPr>
        <w:br/>
      </w:r>
      <w:hyperlink r:id="rId16" w:history="1">
        <w:r w:rsidR="002275FA" w:rsidRPr="00EB750E">
          <w:rPr>
            <w:rStyle w:val="Hipervnculo"/>
            <w:i/>
            <w:sz w:val="18"/>
            <w:szCs w:val="18"/>
          </w:rPr>
          <w:t>paola.carreras@ceva.com</w:t>
        </w:r>
      </w:hyperlink>
      <w:r w:rsidR="003A233A" w:rsidRPr="00BC1653">
        <w:rPr>
          <w:i/>
          <w:color w:val="595959"/>
          <w:sz w:val="18"/>
          <w:szCs w:val="18"/>
        </w:rPr>
        <w:t xml:space="preserve"> </w:t>
      </w:r>
    </w:p>
    <w:sectPr w:rsidR="00743472" w:rsidRPr="00BC1653">
      <w:headerReference w:type="default" r:id="rId17"/>
      <w:pgSz w:w="11907" w:h="16839"/>
      <w:pgMar w:top="315" w:right="1134" w:bottom="851" w:left="1134" w:header="680" w:footer="4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00B24" w14:textId="77777777" w:rsidR="00A45315" w:rsidRDefault="00A45315">
      <w:pPr>
        <w:spacing w:after="0" w:line="240" w:lineRule="auto"/>
      </w:pPr>
      <w:r>
        <w:separator/>
      </w:r>
    </w:p>
  </w:endnote>
  <w:endnote w:type="continuationSeparator" w:id="0">
    <w:p w14:paraId="35BC0075" w14:textId="77777777" w:rsidR="00A45315" w:rsidRDefault="00A45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0FF0B" w14:textId="77777777" w:rsidR="00A45315" w:rsidRDefault="00A45315">
      <w:pPr>
        <w:spacing w:after="0" w:line="240" w:lineRule="auto"/>
      </w:pPr>
      <w:r>
        <w:separator/>
      </w:r>
    </w:p>
  </w:footnote>
  <w:footnote w:type="continuationSeparator" w:id="0">
    <w:p w14:paraId="18F11B29" w14:textId="77777777" w:rsidR="00A45315" w:rsidRDefault="00A453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331C" w14:textId="77777777" w:rsidR="00EA2F2F" w:rsidRDefault="00EA2F2F">
    <w:pPr>
      <w:spacing w:after="0" w:line="200" w:lineRule="auto"/>
      <w:ind w:right="-138"/>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404046"/>
    <w:multiLevelType w:val="hybridMultilevel"/>
    <w:tmpl w:val="226CE8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4D37D10"/>
    <w:multiLevelType w:val="hybridMultilevel"/>
    <w:tmpl w:val="C92C253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5F9A6A16"/>
    <w:multiLevelType w:val="hybridMultilevel"/>
    <w:tmpl w:val="06E83C3C"/>
    <w:lvl w:ilvl="0" w:tplc="0092548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EA7312E"/>
    <w:multiLevelType w:val="hybridMultilevel"/>
    <w:tmpl w:val="E3023E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47274669">
    <w:abstractNumId w:val="1"/>
  </w:num>
  <w:num w:numId="2" w16cid:durableId="426315311">
    <w:abstractNumId w:val="2"/>
  </w:num>
  <w:num w:numId="3" w16cid:durableId="830172226">
    <w:abstractNumId w:val="3"/>
  </w:num>
  <w:num w:numId="4" w16cid:durableId="1954437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F2F"/>
    <w:rsid w:val="00001233"/>
    <w:rsid w:val="00010DD9"/>
    <w:rsid w:val="00015C79"/>
    <w:rsid w:val="000202BC"/>
    <w:rsid w:val="00020F9B"/>
    <w:rsid w:val="000214E7"/>
    <w:rsid w:val="000227B2"/>
    <w:rsid w:val="00027389"/>
    <w:rsid w:val="00050100"/>
    <w:rsid w:val="0005377E"/>
    <w:rsid w:val="00067B0F"/>
    <w:rsid w:val="00072005"/>
    <w:rsid w:val="000766A2"/>
    <w:rsid w:val="00080A3B"/>
    <w:rsid w:val="00082E4E"/>
    <w:rsid w:val="0009216D"/>
    <w:rsid w:val="00093923"/>
    <w:rsid w:val="00095F3F"/>
    <w:rsid w:val="000960D7"/>
    <w:rsid w:val="000A55CA"/>
    <w:rsid w:val="000A5EB9"/>
    <w:rsid w:val="000B53C6"/>
    <w:rsid w:val="000D0CCA"/>
    <w:rsid w:val="000E144B"/>
    <w:rsid w:val="000E5532"/>
    <w:rsid w:val="000E642B"/>
    <w:rsid w:val="000E75CD"/>
    <w:rsid w:val="000E7682"/>
    <w:rsid w:val="000F0154"/>
    <w:rsid w:val="000F02F5"/>
    <w:rsid w:val="000F122E"/>
    <w:rsid w:val="00102E77"/>
    <w:rsid w:val="00115F8E"/>
    <w:rsid w:val="00125D3A"/>
    <w:rsid w:val="001305E0"/>
    <w:rsid w:val="00130C52"/>
    <w:rsid w:val="00130CAA"/>
    <w:rsid w:val="001333C4"/>
    <w:rsid w:val="00134B49"/>
    <w:rsid w:val="001500BC"/>
    <w:rsid w:val="0015089E"/>
    <w:rsid w:val="00150AA2"/>
    <w:rsid w:val="00155389"/>
    <w:rsid w:val="001570BA"/>
    <w:rsid w:val="00157260"/>
    <w:rsid w:val="00164E9F"/>
    <w:rsid w:val="00177291"/>
    <w:rsid w:val="0018130A"/>
    <w:rsid w:val="001853EB"/>
    <w:rsid w:val="00185BCB"/>
    <w:rsid w:val="00185FC7"/>
    <w:rsid w:val="0018770C"/>
    <w:rsid w:val="00193E3F"/>
    <w:rsid w:val="001A0824"/>
    <w:rsid w:val="001A0B4E"/>
    <w:rsid w:val="001A6CB2"/>
    <w:rsid w:val="001C346A"/>
    <w:rsid w:val="001D36AB"/>
    <w:rsid w:val="001E0050"/>
    <w:rsid w:val="001E525B"/>
    <w:rsid w:val="001F07DC"/>
    <w:rsid w:val="001F609A"/>
    <w:rsid w:val="002006E8"/>
    <w:rsid w:val="0021396D"/>
    <w:rsid w:val="00222AE2"/>
    <w:rsid w:val="002275FA"/>
    <w:rsid w:val="002335D8"/>
    <w:rsid w:val="00233712"/>
    <w:rsid w:val="00235369"/>
    <w:rsid w:val="00237339"/>
    <w:rsid w:val="0024104F"/>
    <w:rsid w:val="0024324D"/>
    <w:rsid w:val="00247E28"/>
    <w:rsid w:val="0025366E"/>
    <w:rsid w:val="00262255"/>
    <w:rsid w:val="0027538A"/>
    <w:rsid w:val="002753AC"/>
    <w:rsid w:val="00276CF7"/>
    <w:rsid w:val="002B1ABE"/>
    <w:rsid w:val="002B31DA"/>
    <w:rsid w:val="002C1683"/>
    <w:rsid w:val="002C42E8"/>
    <w:rsid w:val="002E1BFC"/>
    <w:rsid w:val="002F3133"/>
    <w:rsid w:val="002F4BD8"/>
    <w:rsid w:val="002F66D6"/>
    <w:rsid w:val="00301EDF"/>
    <w:rsid w:val="00304AEC"/>
    <w:rsid w:val="00310C45"/>
    <w:rsid w:val="00313100"/>
    <w:rsid w:val="00313CE5"/>
    <w:rsid w:val="00316A7F"/>
    <w:rsid w:val="00321801"/>
    <w:rsid w:val="003238A0"/>
    <w:rsid w:val="003329DE"/>
    <w:rsid w:val="0033571D"/>
    <w:rsid w:val="00341722"/>
    <w:rsid w:val="0034250B"/>
    <w:rsid w:val="00347101"/>
    <w:rsid w:val="00351BF2"/>
    <w:rsid w:val="00360777"/>
    <w:rsid w:val="00360856"/>
    <w:rsid w:val="00361AD9"/>
    <w:rsid w:val="00365F91"/>
    <w:rsid w:val="0037304C"/>
    <w:rsid w:val="003759B9"/>
    <w:rsid w:val="00376A89"/>
    <w:rsid w:val="0038489F"/>
    <w:rsid w:val="0038749F"/>
    <w:rsid w:val="00397A22"/>
    <w:rsid w:val="003A215A"/>
    <w:rsid w:val="003A233A"/>
    <w:rsid w:val="003A29B7"/>
    <w:rsid w:val="003A68BD"/>
    <w:rsid w:val="003A6A06"/>
    <w:rsid w:val="003A762F"/>
    <w:rsid w:val="003B1688"/>
    <w:rsid w:val="003B29F3"/>
    <w:rsid w:val="003B6C2F"/>
    <w:rsid w:val="003D01BC"/>
    <w:rsid w:val="003D17A6"/>
    <w:rsid w:val="003E4E8C"/>
    <w:rsid w:val="003F7B03"/>
    <w:rsid w:val="00400DF7"/>
    <w:rsid w:val="00404EB8"/>
    <w:rsid w:val="00406693"/>
    <w:rsid w:val="004068DC"/>
    <w:rsid w:val="004133DF"/>
    <w:rsid w:val="00416024"/>
    <w:rsid w:val="00416D69"/>
    <w:rsid w:val="00417146"/>
    <w:rsid w:val="004208AB"/>
    <w:rsid w:val="00422152"/>
    <w:rsid w:val="00422CD1"/>
    <w:rsid w:val="004235D2"/>
    <w:rsid w:val="00426DDF"/>
    <w:rsid w:val="004310F6"/>
    <w:rsid w:val="00452CB6"/>
    <w:rsid w:val="00457645"/>
    <w:rsid w:val="004616B1"/>
    <w:rsid w:val="004707BC"/>
    <w:rsid w:val="004710CD"/>
    <w:rsid w:val="00473D61"/>
    <w:rsid w:val="00482473"/>
    <w:rsid w:val="00482771"/>
    <w:rsid w:val="00484BA1"/>
    <w:rsid w:val="004A2AC7"/>
    <w:rsid w:val="004A5DF8"/>
    <w:rsid w:val="004B001E"/>
    <w:rsid w:val="004B0F66"/>
    <w:rsid w:val="004B4A55"/>
    <w:rsid w:val="004B5413"/>
    <w:rsid w:val="004B6FE6"/>
    <w:rsid w:val="004B75F8"/>
    <w:rsid w:val="004C4C14"/>
    <w:rsid w:val="004C67A4"/>
    <w:rsid w:val="004D5ECB"/>
    <w:rsid w:val="004E58B5"/>
    <w:rsid w:val="004E770C"/>
    <w:rsid w:val="004F6ABA"/>
    <w:rsid w:val="00500BC9"/>
    <w:rsid w:val="00505BF9"/>
    <w:rsid w:val="00505F99"/>
    <w:rsid w:val="00506AA9"/>
    <w:rsid w:val="005102AC"/>
    <w:rsid w:val="005157FB"/>
    <w:rsid w:val="00523136"/>
    <w:rsid w:val="00524A4E"/>
    <w:rsid w:val="00524F9C"/>
    <w:rsid w:val="00531D2B"/>
    <w:rsid w:val="0053495C"/>
    <w:rsid w:val="0054370E"/>
    <w:rsid w:val="005437D8"/>
    <w:rsid w:val="00546407"/>
    <w:rsid w:val="00546441"/>
    <w:rsid w:val="005468A1"/>
    <w:rsid w:val="0054716D"/>
    <w:rsid w:val="00550F06"/>
    <w:rsid w:val="00550F34"/>
    <w:rsid w:val="00553722"/>
    <w:rsid w:val="00553ACB"/>
    <w:rsid w:val="00556B06"/>
    <w:rsid w:val="005573E7"/>
    <w:rsid w:val="00562B97"/>
    <w:rsid w:val="00564372"/>
    <w:rsid w:val="00571816"/>
    <w:rsid w:val="005737F5"/>
    <w:rsid w:val="00574EB8"/>
    <w:rsid w:val="005770B6"/>
    <w:rsid w:val="005830ED"/>
    <w:rsid w:val="0058372D"/>
    <w:rsid w:val="005901CB"/>
    <w:rsid w:val="00591155"/>
    <w:rsid w:val="00596387"/>
    <w:rsid w:val="005964FF"/>
    <w:rsid w:val="0059742E"/>
    <w:rsid w:val="005A49E1"/>
    <w:rsid w:val="005A68E4"/>
    <w:rsid w:val="005A6EB2"/>
    <w:rsid w:val="005B0114"/>
    <w:rsid w:val="005B2779"/>
    <w:rsid w:val="005B3DB9"/>
    <w:rsid w:val="005B4D2F"/>
    <w:rsid w:val="005B647B"/>
    <w:rsid w:val="005C5AA2"/>
    <w:rsid w:val="005C5C00"/>
    <w:rsid w:val="005F5890"/>
    <w:rsid w:val="006010B8"/>
    <w:rsid w:val="006020B2"/>
    <w:rsid w:val="00610DFF"/>
    <w:rsid w:val="00612C16"/>
    <w:rsid w:val="00621495"/>
    <w:rsid w:val="006253C7"/>
    <w:rsid w:val="00654667"/>
    <w:rsid w:val="006625E2"/>
    <w:rsid w:val="006637F6"/>
    <w:rsid w:val="00667458"/>
    <w:rsid w:val="00670529"/>
    <w:rsid w:val="00674BCF"/>
    <w:rsid w:val="00675153"/>
    <w:rsid w:val="00675B79"/>
    <w:rsid w:val="006769A7"/>
    <w:rsid w:val="0068021E"/>
    <w:rsid w:val="006808C6"/>
    <w:rsid w:val="00682FE8"/>
    <w:rsid w:val="0069385F"/>
    <w:rsid w:val="006949A9"/>
    <w:rsid w:val="006A3556"/>
    <w:rsid w:val="006A4640"/>
    <w:rsid w:val="006A4653"/>
    <w:rsid w:val="006A61DC"/>
    <w:rsid w:val="006B1D7B"/>
    <w:rsid w:val="006B3426"/>
    <w:rsid w:val="006C49A6"/>
    <w:rsid w:val="006D0253"/>
    <w:rsid w:val="006F0DE7"/>
    <w:rsid w:val="00701170"/>
    <w:rsid w:val="00710418"/>
    <w:rsid w:val="007124A6"/>
    <w:rsid w:val="00713527"/>
    <w:rsid w:val="00714B14"/>
    <w:rsid w:val="00720279"/>
    <w:rsid w:val="00720C79"/>
    <w:rsid w:val="0072326B"/>
    <w:rsid w:val="00727335"/>
    <w:rsid w:val="007300BA"/>
    <w:rsid w:val="00736AF4"/>
    <w:rsid w:val="007371F5"/>
    <w:rsid w:val="00743472"/>
    <w:rsid w:val="00747C2A"/>
    <w:rsid w:val="00757140"/>
    <w:rsid w:val="00757CAC"/>
    <w:rsid w:val="0076393A"/>
    <w:rsid w:val="007648C5"/>
    <w:rsid w:val="00766461"/>
    <w:rsid w:val="007721D0"/>
    <w:rsid w:val="00772444"/>
    <w:rsid w:val="00777610"/>
    <w:rsid w:val="0078063F"/>
    <w:rsid w:val="00782622"/>
    <w:rsid w:val="00784DB6"/>
    <w:rsid w:val="007902A6"/>
    <w:rsid w:val="00791DDA"/>
    <w:rsid w:val="007A6019"/>
    <w:rsid w:val="007B10BF"/>
    <w:rsid w:val="007C3BDD"/>
    <w:rsid w:val="007D40DE"/>
    <w:rsid w:val="007D6727"/>
    <w:rsid w:val="007E0D1A"/>
    <w:rsid w:val="007E3790"/>
    <w:rsid w:val="007F5EC0"/>
    <w:rsid w:val="007F5FCD"/>
    <w:rsid w:val="0080608A"/>
    <w:rsid w:val="00815063"/>
    <w:rsid w:val="00816C3F"/>
    <w:rsid w:val="00820583"/>
    <w:rsid w:val="008215FD"/>
    <w:rsid w:val="00822F3F"/>
    <w:rsid w:val="008237C0"/>
    <w:rsid w:val="00824B53"/>
    <w:rsid w:val="00824EA1"/>
    <w:rsid w:val="008317FB"/>
    <w:rsid w:val="008559FE"/>
    <w:rsid w:val="00860BF4"/>
    <w:rsid w:val="00865B85"/>
    <w:rsid w:val="008709B7"/>
    <w:rsid w:val="00877EDA"/>
    <w:rsid w:val="00877F31"/>
    <w:rsid w:val="00887599"/>
    <w:rsid w:val="00897172"/>
    <w:rsid w:val="008A04AC"/>
    <w:rsid w:val="008A1DC3"/>
    <w:rsid w:val="008B6225"/>
    <w:rsid w:val="008C0485"/>
    <w:rsid w:val="008D1336"/>
    <w:rsid w:val="008E27CF"/>
    <w:rsid w:val="008E497B"/>
    <w:rsid w:val="008E49D9"/>
    <w:rsid w:val="00923679"/>
    <w:rsid w:val="0092559F"/>
    <w:rsid w:val="009360FC"/>
    <w:rsid w:val="009466A8"/>
    <w:rsid w:val="009539EA"/>
    <w:rsid w:val="00954307"/>
    <w:rsid w:val="00955F62"/>
    <w:rsid w:val="00956469"/>
    <w:rsid w:val="00967E43"/>
    <w:rsid w:val="00974855"/>
    <w:rsid w:val="00982703"/>
    <w:rsid w:val="009832D5"/>
    <w:rsid w:val="00986CCC"/>
    <w:rsid w:val="009A4F88"/>
    <w:rsid w:val="009A67A5"/>
    <w:rsid w:val="009B0864"/>
    <w:rsid w:val="009B19EF"/>
    <w:rsid w:val="009B7108"/>
    <w:rsid w:val="009C0B34"/>
    <w:rsid w:val="009C7649"/>
    <w:rsid w:val="009C7F01"/>
    <w:rsid w:val="009D4E10"/>
    <w:rsid w:val="009D5D34"/>
    <w:rsid w:val="009E25BF"/>
    <w:rsid w:val="009E2EF8"/>
    <w:rsid w:val="009E3A3C"/>
    <w:rsid w:val="009E3F04"/>
    <w:rsid w:val="00A02F62"/>
    <w:rsid w:val="00A053B4"/>
    <w:rsid w:val="00A06745"/>
    <w:rsid w:val="00A137F1"/>
    <w:rsid w:val="00A20AD9"/>
    <w:rsid w:val="00A313D9"/>
    <w:rsid w:val="00A35061"/>
    <w:rsid w:val="00A3696D"/>
    <w:rsid w:val="00A36CB3"/>
    <w:rsid w:val="00A45315"/>
    <w:rsid w:val="00A462AC"/>
    <w:rsid w:val="00A547F7"/>
    <w:rsid w:val="00A561E5"/>
    <w:rsid w:val="00A56612"/>
    <w:rsid w:val="00A56C42"/>
    <w:rsid w:val="00A5741E"/>
    <w:rsid w:val="00A57792"/>
    <w:rsid w:val="00A6348C"/>
    <w:rsid w:val="00A75BE7"/>
    <w:rsid w:val="00A93CD4"/>
    <w:rsid w:val="00A97223"/>
    <w:rsid w:val="00AB54AF"/>
    <w:rsid w:val="00AC072B"/>
    <w:rsid w:val="00AD29B5"/>
    <w:rsid w:val="00AE217B"/>
    <w:rsid w:val="00AE2E93"/>
    <w:rsid w:val="00AE49F1"/>
    <w:rsid w:val="00AE78EF"/>
    <w:rsid w:val="00AE7FAE"/>
    <w:rsid w:val="00AF22FC"/>
    <w:rsid w:val="00B04C4B"/>
    <w:rsid w:val="00B05DB1"/>
    <w:rsid w:val="00B06729"/>
    <w:rsid w:val="00B1444E"/>
    <w:rsid w:val="00B16D25"/>
    <w:rsid w:val="00B1703A"/>
    <w:rsid w:val="00B23F18"/>
    <w:rsid w:val="00B308D6"/>
    <w:rsid w:val="00B44FE9"/>
    <w:rsid w:val="00B606BD"/>
    <w:rsid w:val="00B60882"/>
    <w:rsid w:val="00B60C6A"/>
    <w:rsid w:val="00B75E31"/>
    <w:rsid w:val="00B81EB0"/>
    <w:rsid w:val="00B82A4A"/>
    <w:rsid w:val="00B931E3"/>
    <w:rsid w:val="00B955F5"/>
    <w:rsid w:val="00BA07CD"/>
    <w:rsid w:val="00BA1436"/>
    <w:rsid w:val="00BA38A7"/>
    <w:rsid w:val="00BA54AA"/>
    <w:rsid w:val="00BC1653"/>
    <w:rsid w:val="00BC68C8"/>
    <w:rsid w:val="00BD1CC0"/>
    <w:rsid w:val="00BD62B7"/>
    <w:rsid w:val="00BD7E6E"/>
    <w:rsid w:val="00BF09A2"/>
    <w:rsid w:val="00BF5902"/>
    <w:rsid w:val="00C10569"/>
    <w:rsid w:val="00C221F8"/>
    <w:rsid w:val="00C233E0"/>
    <w:rsid w:val="00C2469A"/>
    <w:rsid w:val="00C300A1"/>
    <w:rsid w:val="00C329B0"/>
    <w:rsid w:val="00C338F4"/>
    <w:rsid w:val="00C34D4F"/>
    <w:rsid w:val="00C37910"/>
    <w:rsid w:val="00C41091"/>
    <w:rsid w:val="00C455FD"/>
    <w:rsid w:val="00C470A6"/>
    <w:rsid w:val="00C470CF"/>
    <w:rsid w:val="00C52035"/>
    <w:rsid w:val="00C5703D"/>
    <w:rsid w:val="00C63626"/>
    <w:rsid w:val="00C64070"/>
    <w:rsid w:val="00C65F2B"/>
    <w:rsid w:val="00C724FF"/>
    <w:rsid w:val="00C72E64"/>
    <w:rsid w:val="00C82317"/>
    <w:rsid w:val="00C86CBF"/>
    <w:rsid w:val="00CA3D4E"/>
    <w:rsid w:val="00CC02C6"/>
    <w:rsid w:val="00CC0654"/>
    <w:rsid w:val="00CC50E6"/>
    <w:rsid w:val="00CC5A06"/>
    <w:rsid w:val="00CC74C5"/>
    <w:rsid w:val="00CE2505"/>
    <w:rsid w:val="00CE4D68"/>
    <w:rsid w:val="00CE5EB0"/>
    <w:rsid w:val="00CF0E14"/>
    <w:rsid w:val="00D004CB"/>
    <w:rsid w:val="00D05C3E"/>
    <w:rsid w:val="00D1095E"/>
    <w:rsid w:val="00D145AF"/>
    <w:rsid w:val="00D27960"/>
    <w:rsid w:val="00D323D5"/>
    <w:rsid w:val="00D34805"/>
    <w:rsid w:val="00D45951"/>
    <w:rsid w:val="00D66A10"/>
    <w:rsid w:val="00D67CD0"/>
    <w:rsid w:val="00D70C71"/>
    <w:rsid w:val="00D71775"/>
    <w:rsid w:val="00D72983"/>
    <w:rsid w:val="00D72CBD"/>
    <w:rsid w:val="00D743A1"/>
    <w:rsid w:val="00D75178"/>
    <w:rsid w:val="00D75E05"/>
    <w:rsid w:val="00D8009B"/>
    <w:rsid w:val="00D833B8"/>
    <w:rsid w:val="00D904D7"/>
    <w:rsid w:val="00DA1CD3"/>
    <w:rsid w:val="00DA5172"/>
    <w:rsid w:val="00DA7A55"/>
    <w:rsid w:val="00DB0931"/>
    <w:rsid w:val="00DB5A1B"/>
    <w:rsid w:val="00DB5E14"/>
    <w:rsid w:val="00DB7E6D"/>
    <w:rsid w:val="00DC0E9A"/>
    <w:rsid w:val="00DC2393"/>
    <w:rsid w:val="00DC263B"/>
    <w:rsid w:val="00DC3520"/>
    <w:rsid w:val="00DC4B41"/>
    <w:rsid w:val="00DD0127"/>
    <w:rsid w:val="00DE40A6"/>
    <w:rsid w:val="00DF05A1"/>
    <w:rsid w:val="00DF6378"/>
    <w:rsid w:val="00DF79BD"/>
    <w:rsid w:val="00E01930"/>
    <w:rsid w:val="00E04A4D"/>
    <w:rsid w:val="00E04BF4"/>
    <w:rsid w:val="00E0647E"/>
    <w:rsid w:val="00E14E89"/>
    <w:rsid w:val="00E15265"/>
    <w:rsid w:val="00E16D29"/>
    <w:rsid w:val="00E21170"/>
    <w:rsid w:val="00E25614"/>
    <w:rsid w:val="00E26DAA"/>
    <w:rsid w:val="00E27F11"/>
    <w:rsid w:val="00E30B96"/>
    <w:rsid w:val="00E3158E"/>
    <w:rsid w:val="00E34C06"/>
    <w:rsid w:val="00E45645"/>
    <w:rsid w:val="00E45A80"/>
    <w:rsid w:val="00E529EC"/>
    <w:rsid w:val="00E55F86"/>
    <w:rsid w:val="00E56D71"/>
    <w:rsid w:val="00E57DB4"/>
    <w:rsid w:val="00E57EF6"/>
    <w:rsid w:val="00E64F0C"/>
    <w:rsid w:val="00E66EF4"/>
    <w:rsid w:val="00E66FC5"/>
    <w:rsid w:val="00E67967"/>
    <w:rsid w:val="00E738A1"/>
    <w:rsid w:val="00E83161"/>
    <w:rsid w:val="00E84754"/>
    <w:rsid w:val="00E84AC7"/>
    <w:rsid w:val="00E852E0"/>
    <w:rsid w:val="00E92FC0"/>
    <w:rsid w:val="00EA2F2F"/>
    <w:rsid w:val="00EA3E18"/>
    <w:rsid w:val="00EB3A0E"/>
    <w:rsid w:val="00EB414D"/>
    <w:rsid w:val="00EB54CE"/>
    <w:rsid w:val="00EB7B1F"/>
    <w:rsid w:val="00EC4C57"/>
    <w:rsid w:val="00ED0AB6"/>
    <w:rsid w:val="00ED0B98"/>
    <w:rsid w:val="00ED0DF3"/>
    <w:rsid w:val="00EE0EA6"/>
    <w:rsid w:val="00F02CF7"/>
    <w:rsid w:val="00F02D12"/>
    <w:rsid w:val="00F05C9F"/>
    <w:rsid w:val="00F16430"/>
    <w:rsid w:val="00F17158"/>
    <w:rsid w:val="00F20A91"/>
    <w:rsid w:val="00F21EF8"/>
    <w:rsid w:val="00F22B71"/>
    <w:rsid w:val="00F23E1E"/>
    <w:rsid w:val="00F32F50"/>
    <w:rsid w:val="00F37DD8"/>
    <w:rsid w:val="00F42365"/>
    <w:rsid w:val="00F45260"/>
    <w:rsid w:val="00F64DDD"/>
    <w:rsid w:val="00F65373"/>
    <w:rsid w:val="00F654C5"/>
    <w:rsid w:val="00F8380D"/>
    <w:rsid w:val="00F8382C"/>
    <w:rsid w:val="00F842EA"/>
    <w:rsid w:val="00F85274"/>
    <w:rsid w:val="00F93517"/>
    <w:rsid w:val="00F935B2"/>
    <w:rsid w:val="00F94E65"/>
    <w:rsid w:val="00F96137"/>
    <w:rsid w:val="00FB2C65"/>
    <w:rsid w:val="00FB7A2F"/>
    <w:rsid w:val="00FB7C1D"/>
    <w:rsid w:val="00FC4D60"/>
    <w:rsid w:val="00FD69EE"/>
    <w:rsid w:val="00FD6B0F"/>
    <w:rsid w:val="00FD6D5F"/>
    <w:rsid w:val="00FE313C"/>
    <w:rsid w:val="00FE6760"/>
    <w:rsid w:val="00FF3FBC"/>
    <w:rsid w:val="00FF626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C8EFD3"/>
  <w15:docId w15:val="{334DBC5D-FFCB-4199-91BD-915C3CF4F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ja-JP"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ACA"/>
  </w:style>
  <w:style w:type="paragraph" w:styleId="Ttulo1">
    <w:name w:val="heading 1"/>
    <w:basedOn w:val="Normal"/>
    <w:next w:val="Normal"/>
    <w:uiPriority w:val="9"/>
    <w:qFormat/>
    <w:rsid w:val="002D1ACA"/>
    <w:pPr>
      <w:keepNext/>
      <w:keepLines/>
      <w:spacing w:before="240" w:after="0"/>
      <w:outlineLvl w:val="0"/>
    </w:pPr>
    <w:rPr>
      <w:color w:val="2E75B5"/>
      <w:sz w:val="32"/>
      <w:szCs w:val="32"/>
    </w:rPr>
  </w:style>
  <w:style w:type="paragraph" w:styleId="Ttulo2">
    <w:name w:val="heading 2"/>
    <w:basedOn w:val="Normal"/>
    <w:next w:val="Normal"/>
    <w:uiPriority w:val="9"/>
    <w:semiHidden/>
    <w:unhideWhenUsed/>
    <w:qFormat/>
    <w:rsid w:val="002D1ACA"/>
    <w:pPr>
      <w:keepNext/>
      <w:widowControl/>
      <w:spacing w:after="0" w:line="240" w:lineRule="auto"/>
      <w:outlineLvl w:val="1"/>
    </w:pPr>
    <w:rPr>
      <w:rFonts w:ascii="Arial" w:eastAsia="Arial" w:hAnsi="Arial" w:cs="Arial"/>
      <w:b/>
      <w:color w:val="808080"/>
      <w:sz w:val="14"/>
      <w:szCs w:val="14"/>
    </w:rPr>
  </w:style>
  <w:style w:type="paragraph" w:styleId="Ttulo3">
    <w:name w:val="heading 3"/>
    <w:basedOn w:val="Normal"/>
    <w:next w:val="Normal"/>
    <w:uiPriority w:val="9"/>
    <w:semiHidden/>
    <w:unhideWhenUsed/>
    <w:qFormat/>
    <w:rsid w:val="002D1ACA"/>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rsid w:val="002D1ACA"/>
    <w:pPr>
      <w:keepNext/>
      <w:keepLines/>
      <w:spacing w:before="40" w:after="0"/>
      <w:outlineLvl w:val="3"/>
    </w:pPr>
    <w:rPr>
      <w:i/>
      <w:color w:val="2E75B5"/>
    </w:rPr>
  </w:style>
  <w:style w:type="paragraph" w:styleId="Ttulo5">
    <w:name w:val="heading 5"/>
    <w:basedOn w:val="Normal"/>
    <w:next w:val="Normal"/>
    <w:uiPriority w:val="9"/>
    <w:semiHidden/>
    <w:unhideWhenUsed/>
    <w:qFormat/>
    <w:rsid w:val="002D1ACA"/>
    <w:pPr>
      <w:keepNext/>
      <w:keepLines/>
      <w:spacing w:before="220" w:after="40"/>
      <w:outlineLvl w:val="4"/>
    </w:pPr>
    <w:rPr>
      <w:b/>
    </w:rPr>
  </w:style>
  <w:style w:type="paragraph" w:styleId="Ttulo6">
    <w:name w:val="heading 6"/>
    <w:basedOn w:val="Normal"/>
    <w:next w:val="Normal"/>
    <w:uiPriority w:val="9"/>
    <w:semiHidden/>
    <w:unhideWhenUsed/>
    <w:qFormat/>
    <w:rsid w:val="002D1ACA"/>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2D1AC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rsid w:val="002D1ACA"/>
    <w:tblPr>
      <w:tblCellMar>
        <w:top w:w="0" w:type="dxa"/>
        <w:left w:w="0" w:type="dxa"/>
        <w:bottom w:w="0" w:type="dxa"/>
        <w:right w:w="0" w:type="dxa"/>
      </w:tblCellMar>
    </w:tblPr>
  </w:style>
  <w:style w:type="table" w:customStyle="1" w:styleId="TableNormal10">
    <w:name w:val="Table Normal1"/>
    <w:rsid w:val="002D1ACA"/>
    <w:tblPr>
      <w:tblCellMar>
        <w:top w:w="0" w:type="dxa"/>
        <w:left w:w="0" w:type="dxa"/>
        <w:bottom w:w="0" w:type="dxa"/>
        <w:right w:w="0" w:type="dxa"/>
      </w:tblCellMar>
    </w:tblPr>
  </w:style>
  <w:style w:type="paragraph" w:styleId="Subttulo">
    <w:name w:val="Subtitle"/>
    <w:basedOn w:val="Normal"/>
    <w:next w:val="Normal"/>
    <w:uiPriority w:val="11"/>
    <w:qFormat/>
    <w:pPr>
      <w:spacing w:after="160"/>
    </w:pPr>
    <w:rPr>
      <w:color w:val="5A5A5A"/>
    </w:rPr>
  </w:style>
  <w:style w:type="table" w:customStyle="1" w:styleId="a">
    <w:basedOn w:val="TableNormal10"/>
    <w:rsid w:val="002D1ACA"/>
    <w:tblPr>
      <w:tblStyleRowBandSize w:val="1"/>
      <w:tblStyleColBandSize w:val="1"/>
      <w:tblCellMar>
        <w:top w:w="100" w:type="dxa"/>
        <w:left w:w="115" w:type="dxa"/>
        <w:bottom w:w="100" w:type="dxa"/>
        <w:right w:w="115" w:type="dxa"/>
      </w:tblCellMar>
    </w:tblPr>
  </w:style>
  <w:style w:type="table" w:customStyle="1" w:styleId="a0">
    <w:basedOn w:val="TableNormal10"/>
    <w:rsid w:val="002D1ACA"/>
    <w:tblPr>
      <w:tblStyleRowBandSize w:val="1"/>
      <w:tblStyleColBandSize w:val="1"/>
      <w:tblCellMar>
        <w:top w:w="100" w:type="dxa"/>
        <w:left w:w="115" w:type="dxa"/>
        <w:bottom w:w="100" w:type="dxa"/>
        <w:right w:w="115" w:type="dxa"/>
      </w:tblCellMar>
    </w:tblPr>
  </w:style>
  <w:style w:type="table" w:styleId="Tablaconcuadrcula">
    <w:name w:val="Table Grid"/>
    <w:basedOn w:val="Tablanormal"/>
    <w:uiPriority w:val="39"/>
    <w:rsid w:val="00BA6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A6470"/>
    <w:rPr>
      <w:color w:val="0000FF" w:themeColor="hyperlink"/>
      <w:u w:val="single"/>
    </w:rPr>
  </w:style>
  <w:style w:type="character" w:styleId="Refdecomentario">
    <w:name w:val="annotation reference"/>
    <w:basedOn w:val="Fuentedeprrafopredeter"/>
    <w:uiPriority w:val="99"/>
    <w:semiHidden/>
    <w:unhideWhenUsed/>
    <w:rsid w:val="0078347B"/>
    <w:rPr>
      <w:sz w:val="16"/>
      <w:szCs w:val="16"/>
    </w:rPr>
  </w:style>
  <w:style w:type="paragraph" w:styleId="Textocomentario">
    <w:name w:val="annotation text"/>
    <w:basedOn w:val="Normal"/>
    <w:link w:val="TextocomentarioCar"/>
    <w:uiPriority w:val="99"/>
    <w:unhideWhenUsed/>
    <w:rsid w:val="0078347B"/>
    <w:pPr>
      <w:spacing w:line="240" w:lineRule="auto"/>
    </w:pPr>
    <w:rPr>
      <w:sz w:val="20"/>
      <w:szCs w:val="20"/>
    </w:rPr>
  </w:style>
  <w:style w:type="character" w:customStyle="1" w:styleId="TextocomentarioCar">
    <w:name w:val="Texto comentario Car"/>
    <w:basedOn w:val="Fuentedeprrafopredeter"/>
    <w:link w:val="Textocomentario"/>
    <w:uiPriority w:val="99"/>
    <w:rsid w:val="0078347B"/>
    <w:rPr>
      <w:sz w:val="20"/>
      <w:szCs w:val="20"/>
    </w:rPr>
  </w:style>
  <w:style w:type="paragraph" w:styleId="Asuntodelcomentario">
    <w:name w:val="annotation subject"/>
    <w:basedOn w:val="Textocomentario"/>
    <w:next w:val="Textocomentario"/>
    <w:link w:val="AsuntodelcomentarioCar"/>
    <w:uiPriority w:val="99"/>
    <w:semiHidden/>
    <w:unhideWhenUsed/>
    <w:rsid w:val="0078347B"/>
    <w:rPr>
      <w:b/>
      <w:bCs/>
    </w:rPr>
  </w:style>
  <w:style w:type="character" w:customStyle="1" w:styleId="AsuntodelcomentarioCar">
    <w:name w:val="Asunto del comentario Car"/>
    <w:basedOn w:val="TextocomentarioCar"/>
    <w:link w:val="Asuntodelcomentario"/>
    <w:uiPriority w:val="99"/>
    <w:semiHidden/>
    <w:rsid w:val="0078347B"/>
    <w:rPr>
      <w:b/>
      <w:bCs/>
      <w:sz w:val="20"/>
      <w:szCs w:val="20"/>
    </w:rPr>
  </w:style>
  <w:style w:type="character" w:customStyle="1" w:styleId="Mentionnonrsolue1">
    <w:name w:val="Mention non résolue1"/>
    <w:basedOn w:val="Fuentedeprrafopredeter"/>
    <w:uiPriority w:val="99"/>
    <w:semiHidden/>
    <w:unhideWhenUsed/>
    <w:rsid w:val="0078347B"/>
    <w:rPr>
      <w:color w:val="605E5C"/>
      <w:shd w:val="clear" w:color="auto" w:fill="E1DFDD"/>
    </w:rPr>
  </w:style>
  <w:style w:type="table" w:customStyle="1" w:styleId="a1">
    <w:basedOn w:val="TableNormal8"/>
    <w:rsid w:val="002D1ACA"/>
    <w:tblPr>
      <w:tblStyleRowBandSize w:val="1"/>
      <w:tblStyleColBandSize w:val="1"/>
      <w:tblCellMar>
        <w:top w:w="100" w:type="dxa"/>
        <w:left w:w="115" w:type="dxa"/>
        <w:bottom w:w="100" w:type="dxa"/>
        <w:right w:w="115" w:type="dxa"/>
      </w:tblCellMar>
    </w:tblPr>
  </w:style>
  <w:style w:type="table" w:customStyle="1" w:styleId="a2">
    <w:basedOn w:val="TableNormal8"/>
    <w:rsid w:val="002D1ACA"/>
    <w:pPr>
      <w:spacing w:after="0" w:line="240" w:lineRule="auto"/>
    </w:pPr>
    <w:tblPr>
      <w:tblStyleRowBandSize w:val="1"/>
      <w:tblStyleColBandSize w:val="1"/>
      <w:tblCellMar>
        <w:left w:w="108" w:type="dxa"/>
        <w:right w:w="108" w:type="dxa"/>
      </w:tblCellMar>
    </w:tblPr>
  </w:style>
  <w:style w:type="table" w:customStyle="1" w:styleId="a3">
    <w:basedOn w:val="TableNormal8"/>
    <w:rsid w:val="002D1ACA"/>
    <w:pPr>
      <w:spacing w:after="0" w:line="240" w:lineRule="auto"/>
    </w:pPr>
    <w:tblPr>
      <w:tblStyleRowBandSize w:val="1"/>
      <w:tblStyleColBandSize w:val="1"/>
      <w:tblCellMar>
        <w:left w:w="108" w:type="dxa"/>
        <w:right w:w="108" w:type="dxa"/>
      </w:tblCellMar>
    </w:tblPr>
  </w:style>
  <w:style w:type="table" w:customStyle="1" w:styleId="a4">
    <w:basedOn w:val="TableNormal8"/>
    <w:rsid w:val="002D1ACA"/>
    <w:tblPr>
      <w:tblStyleRowBandSize w:val="1"/>
      <w:tblStyleColBandSize w:val="1"/>
      <w:tblCellMar>
        <w:top w:w="100" w:type="dxa"/>
        <w:left w:w="115" w:type="dxa"/>
        <w:bottom w:w="100" w:type="dxa"/>
        <w:right w:w="115" w:type="dxa"/>
      </w:tblCellMar>
    </w:tblPr>
  </w:style>
  <w:style w:type="paragraph" w:styleId="Textodeglobo">
    <w:name w:val="Balloon Text"/>
    <w:basedOn w:val="Normal"/>
    <w:link w:val="TextodegloboCar"/>
    <w:uiPriority w:val="99"/>
    <w:semiHidden/>
    <w:unhideWhenUsed/>
    <w:rsid w:val="008B758F"/>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8B758F"/>
    <w:rPr>
      <w:rFonts w:ascii="Times New Roman" w:hAnsi="Times New Roman" w:cs="Times New Roman"/>
      <w:sz w:val="18"/>
      <w:szCs w:val="18"/>
    </w:rPr>
  </w:style>
  <w:style w:type="table" w:customStyle="1" w:styleId="a5">
    <w:basedOn w:val="TableNormal8"/>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8"/>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8"/>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8"/>
    <w:pPr>
      <w:spacing w:after="0" w:line="240" w:lineRule="auto"/>
    </w:pPr>
    <w:tblPr>
      <w:tblStyleRowBandSize w:val="1"/>
      <w:tblStyleColBandSize w:val="1"/>
      <w:tblCellMar>
        <w:top w:w="100" w:type="dxa"/>
        <w:left w:w="115" w:type="dxa"/>
        <w:bottom w:w="100" w:type="dxa"/>
        <w:right w:w="115" w:type="dxa"/>
      </w:tblCellMar>
    </w:tblPr>
  </w:style>
  <w:style w:type="paragraph" w:styleId="NormalWeb">
    <w:name w:val="Normal (Web)"/>
    <w:basedOn w:val="Normal"/>
    <w:uiPriority w:val="99"/>
    <w:semiHidden/>
    <w:unhideWhenUsed/>
    <w:rsid w:val="009D2BA3"/>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9">
    <w:basedOn w:val="TableNormal7"/>
    <w:tblPr>
      <w:tblStyleRowBandSize w:val="1"/>
      <w:tblStyleColBandSize w:val="1"/>
      <w:tblCellMar>
        <w:top w:w="100" w:type="dxa"/>
        <w:left w:w="100" w:type="dxa"/>
        <w:bottom w:w="100" w:type="dxa"/>
        <w:right w:w="100" w:type="dxa"/>
      </w:tblCellMar>
    </w:tblPr>
  </w:style>
  <w:style w:type="table" w:customStyle="1" w:styleId="aa">
    <w:basedOn w:val="TableNormal7"/>
    <w:tblPr>
      <w:tblStyleRowBandSize w:val="1"/>
      <w:tblStyleColBandSize w:val="1"/>
      <w:tblCellMar>
        <w:top w:w="100" w:type="dxa"/>
        <w:left w:w="100" w:type="dxa"/>
        <w:bottom w:w="100" w:type="dxa"/>
        <w:right w:w="100" w:type="dxa"/>
      </w:tblCellMar>
    </w:tblPr>
  </w:style>
  <w:style w:type="table" w:customStyle="1" w:styleId="ab">
    <w:basedOn w:val="TableNormal7"/>
    <w:pPr>
      <w:spacing w:after="0" w:line="240" w:lineRule="auto"/>
    </w:pPr>
    <w:tblPr>
      <w:tblStyleRowBandSize w:val="1"/>
      <w:tblStyleColBandSize w:val="1"/>
      <w:tblCellMar>
        <w:top w:w="100" w:type="dxa"/>
        <w:left w:w="115" w:type="dxa"/>
        <w:bottom w:w="100" w:type="dxa"/>
        <w:right w:w="115" w:type="dxa"/>
      </w:tblCellMar>
    </w:tblPr>
  </w:style>
  <w:style w:type="table" w:customStyle="1" w:styleId="ac">
    <w:basedOn w:val="TableNormal7"/>
    <w:pPr>
      <w:spacing w:after="0" w:line="240" w:lineRule="auto"/>
    </w:pPr>
    <w:tblPr>
      <w:tblStyleRowBandSize w:val="1"/>
      <w:tblStyleColBandSize w:val="1"/>
      <w:tblCellMar>
        <w:top w:w="100" w:type="dxa"/>
        <w:left w:w="115" w:type="dxa"/>
        <w:bottom w:w="100" w:type="dxa"/>
        <w:right w:w="115" w:type="dxa"/>
      </w:tblCellMar>
    </w:tblPr>
  </w:style>
  <w:style w:type="table" w:customStyle="1" w:styleId="ad">
    <w:basedOn w:val="TableNormal7"/>
    <w:pPr>
      <w:spacing w:after="0" w:line="240" w:lineRule="auto"/>
    </w:pPr>
    <w:tblPr>
      <w:tblStyleRowBandSize w:val="1"/>
      <w:tblStyleColBandSize w:val="1"/>
      <w:tblCellMar>
        <w:top w:w="100" w:type="dxa"/>
        <w:left w:w="115" w:type="dxa"/>
        <w:bottom w:w="100" w:type="dxa"/>
        <w:right w:w="115" w:type="dxa"/>
      </w:tblCellMar>
    </w:tblPr>
  </w:style>
  <w:style w:type="table" w:customStyle="1" w:styleId="ae">
    <w:basedOn w:val="TableNormal7"/>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7"/>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5"/>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5"/>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5"/>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4"/>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4"/>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4"/>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3"/>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3"/>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3"/>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3"/>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3"/>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3"/>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3"/>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3"/>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3"/>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0">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0"/>
    <w:pPr>
      <w:spacing w:after="0" w:line="240" w:lineRule="auto"/>
    </w:pPr>
    <w:tblPr>
      <w:tblStyleRowBandSize w:val="1"/>
      <w:tblStyleColBandSize w:val="1"/>
      <w:tblCellMar>
        <w:top w:w="100" w:type="dxa"/>
        <w:left w:w="115" w:type="dxa"/>
        <w:bottom w:w="100" w:type="dxa"/>
        <w:right w:w="115" w:type="dxa"/>
      </w:tblCellMar>
    </w:tblPr>
  </w:style>
  <w:style w:type="character" w:customStyle="1" w:styleId="Mencinsinresolver1">
    <w:name w:val="Mención sin resolver1"/>
    <w:basedOn w:val="Fuentedeprrafopredeter"/>
    <w:uiPriority w:val="99"/>
    <w:semiHidden/>
    <w:unhideWhenUsed/>
    <w:rsid w:val="00E04BF4"/>
    <w:rPr>
      <w:color w:val="605E5C"/>
      <w:shd w:val="clear" w:color="auto" w:fill="E1DFDD"/>
    </w:rPr>
  </w:style>
  <w:style w:type="character" w:styleId="Hipervnculovisitado">
    <w:name w:val="FollowedHyperlink"/>
    <w:basedOn w:val="Fuentedeprrafopredeter"/>
    <w:uiPriority w:val="99"/>
    <w:semiHidden/>
    <w:unhideWhenUsed/>
    <w:rsid w:val="00ED0B98"/>
    <w:rPr>
      <w:color w:val="800080" w:themeColor="followedHyperlink"/>
      <w:u w:val="single"/>
    </w:rPr>
  </w:style>
  <w:style w:type="paragraph" w:styleId="Prrafodelista">
    <w:name w:val="List Paragraph"/>
    <w:basedOn w:val="Normal"/>
    <w:uiPriority w:val="34"/>
    <w:qFormat/>
    <w:rsid w:val="00505F99"/>
    <w:pPr>
      <w:ind w:left="720"/>
      <w:contextualSpacing/>
    </w:pPr>
  </w:style>
  <w:style w:type="character" w:styleId="Mencinsinresolver">
    <w:name w:val="Unresolved Mention"/>
    <w:basedOn w:val="Fuentedeprrafopredeter"/>
    <w:uiPriority w:val="99"/>
    <w:semiHidden/>
    <w:unhideWhenUsed/>
    <w:rsid w:val="00505F99"/>
    <w:rPr>
      <w:color w:val="605E5C"/>
      <w:shd w:val="clear" w:color="auto" w:fill="E1DFDD"/>
    </w:rPr>
  </w:style>
  <w:style w:type="paragraph" w:customStyle="1" w:styleId="Default">
    <w:name w:val="Default"/>
    <w:rsid w:val="005B0114"/>
    <w:pPr>
      <w:widowControl/>
      <w:autoSpaceDE w:val="0"/>
      <w:autoSpaceDN w:val="0"/>
      <w:adjustRightInd w:val="0"/>
      <w:spacing w:after="0" w:line="240" w:lineRule="auto"/>
    </w:pPr>
    <w:rPr>
      <w:color w:val="000000"/>
      <w:sz w:val="24"/>
      <w:szCs w:val="24"/>
    </w:rPr>
  </w:style>
  <w:style w:type="paragraph" w:styleId="Revisin">
    <w:name w:val="Revision"/>
    <w:hidden/>
    <w:uiPriority w:val="99"/>
    <w:semiHidden/>
    <w:rsid w:val="00D05C3E"/>
    <w:pPr>
      <w:widowControl/>
      <w:spacing w:after="0" w:line="240" w:lineRule="auto"/>
    </w:pPr>
  </w:style>
  <w:style w:type="paragraph" w:customStyle="1" w:styleId="Texto">
    <w:name w:val="_Texto"/>
    <w:qFormat/>
    <w:rsid w:val="00F842EA"/>
    <w:pPr>
      <w:widowControl/>
      <w:spacing w:after="120" w:line="360" w:lineRule="auto"/>
      <w:jc w:val="both"/>
    </w:pPr>
    <w:rPr>
      <w:rFonts w:ascii="Arial" w:eastAsia="Arial Unicode MS" w:hAnsi="Arial" w:cs="Arial Unicode MS"/>
      <w:sz w:val="20"/>
      <w:szCs w:val="20"/>
      <w:u w:color="000000"/>
      <w:bdr w:val="nil"/>
      <w:lang w:val="es-ES_tradnl" w:eastAsia="es-ES"/>
    </w:rPr>
  </w:style>
  <w:style w:type="paragraph" w:styleId="Encabezado">
    <w:name w:val="header"/>
    <w:basedOn w:val="Normal"/>
    <w:link w:val="EncabezadoCar"/>
    <w:uiPriority w:val="99"/>
    <w:unhideWhenUsed/>
    <w:rsid w:val="00524F9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4F9C"/>
  </w:style>
  <w:style w:type="paragraph" w:styleId="Piedepgina">
    <w:name w:val="footer"/>
    <w:basedOn w:val="Normal"/>
    <w:link w:val="PiedepginaCar"/>
    <w:uiPriority w:val="99"/>
    <w:unhideWhenUsed/>
    <w:rsid w:val="00524F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4F9C"/>
  </w:style>
  <w:style w:type="character" w:customStyle="1" w:styleId="cf01">
    <w:name w:val="cf01"/>
    <w:basedOn w:val="Fuentedeprrafopredeter"/>
    <w:rsid w:val="0062149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784046">
      <w:bodyDiv w:val="1"/>
      <w:marLeft w:val="0"/>
      <w:marRight w:val="0"/>
      <w:marTop w:val="0"/>
      <w:marBottom w:val="0"/>
      <w:divBdr>
        <w:top w:val="none" w:sz="0" w:space="0" w:color="auto"/>
        <w:left w:val="none" w:sz="0" w:space="0" w:color="auto"/>
        <w:bottom w:val="none" w:sz="0" w:space="0" w:color="auto"/>
        <w:right w:val="none" w:sz="0" w:space="0" w:color="auto"/>
      </w:divBdr>
    </w:div>
    <w:div w:id="1259096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aola.carreras@cev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ceva.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OTiTuJnBn4Wh7w2kD7e3JWJFTg==">AMUW2mUnk7Q+B2gaU6+mhofSRoNwBmw6tg1A4XtqxVgF4DddE0zIRADAFghGDjP0hjuPUcvErU0RsBeJv9FuttgcAnQWcUhN/VXHWrtboghnSsBrkijsbkg=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a1abd7-dd28-43b7-9208-2cce15462855">
      <Terms xmlns="http://schemas.microsoft.com/office/infopath/2007/PartnerControls"/>
    </lcf76f155ced4ddcb4097134ff3c332f>
    <_Flow_SignoffStatus xmlns="f0a1abd7-dd28-43b7-9208-2cce15462855" xsi:nil="true"/>
    <TaxCatchAll xmlns="ceff7c83-689e-4a02-8d2b-646fe6e989e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EE622BE74308459341684583135F93" ma:contentTypeVersion="21" ma:contentTypeDescription="Create a new document." ma:contentTypeScope="" ma:versionID="5af44956bd8fd09e9529e7cf097dfd7b">
  <xsd:schema xmlns:xsd="http://www.w3.org/2001/XMLSchema" xmlns:xs="http://www.w3.org/2001/XMLSchema" xmlns:p="http://schemas.microsoft.com/office/2006/metadata/properties" xmlns:ns2="ceff7c83-689e-4a02-8d2b-646fe6e989ea" xmlns:ns3="f0a1abd7-dd28-43b7-9208-2cce15462855" targetNamespace="http://schemas.microsoft.com/office/2006/metadata/properties" ma:root="true" ma:fieldsID="cee09fbbf8c5e9af75e6898dc595eec1" ns2:_="" ns3:_="">
    <xsd:import namespace="ceff7c83-689e-4a02-8d2b-646fe6e989ea"/>
    <xsd:import namespace="f0a1abd7-dd28-43b7-9208-2cce154628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2:TaxCatchAll"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ff7c83-689e-4a02-8d2b-646fe6e989e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4ff19cc-91a0-4908-8ae6-7ec5559d0fb9}" ma:internalName="TaxCatchAll" ma:showField="CatchAllData" ma:web="ceff7c83-689e-4a02-8d2b-646fe6e989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a1abd7-dd28-43b7-9208-2cce154628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c8f4daa-3691-49b3-a00a-41b85e5168e1"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08B168-3246-45E7-9AAF-AF1952802286}">
  <ds:schemaRefs>
    <ds:schemaRef ds:uri="http://schemas.microsoft.com/office/2006/metadata/properties"/>
    <ds:schemaRef ds:uri="http://schemas.microsoft.com/office/infopath/2007/PartnerControls"/>
    <ds:schemaRef ds:uri="f0a1abd7-dd28-43b7-9208-2cce15462855"/>
    <ds:schemaRef ds:uri="ceff7c83-689e-4a02-8d2b-646fe6e989ea"/>
  </ds:schemaRefs>
</ds:datastoreItem>
</file>

<file path=customXml/itemProps3.xml><?xml version="1.0" encoding="utf-8"?>
<ds:datastoreItem xmlns:ds="http://schemas.openxmlformats.org/officeDocument/2006/customXml" ds:itemID="{A8CF0181-1F26-4516-8C9A-83575DD37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ff7c83-689e-4a02-8d2b-646fe6e989ea"/>
    <ds:schemaRef ds:uri="f0a1abd7-dd28-43b7-9208-2cce154628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BC5591-80AD-4CD4-90DC-97422AEB83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577</Words>
  <Characters>3254</Characters>
  <Application>Microsoft Office Word</Application>
  <DocSecurity>0</DocSecurity>
  <Lines>70</Lines>
  <Paragraphs>21</Paragraphs>
  <ScaleCrop>false</ScaleCrop>
  <HeadingPairs>
    <vt:vector size="2" baseType="variant">
      <vt:variant>
        <vt:lpstr>Título</vt:lpstr>
      </vt:variant>
      <vt:variant>
        <vt:i4>1</vt:i4>
      </vt:variant>
    </vt:vector>
  </HeadingPairs>
  <TitlesOfParts>
    <vt:vector size="1" baseType="lpstr">
      <vt:lpstr/>
    </vt:vector>
  </TitlesOfParts>
  <Company>Lobillo</Company>
  <LinksUpToDate>false</LinksUpToDate>
  <CharactersWithSpaces>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Anne-Laure GUILLAUME</dc:creator>
  <cp:lastModifiedBy>Sonia Trujillo</cp:lastModifiedBy>
  <cp:revision>6</cp:revision>
  <dcterms:created xsi:type="dcterms:W3CDTF">2024-04-22T16:34:00Z</dcterms:created>
  <dcterms:modified xsi:type="dcterms:W3CDTF">2024-04-23T08:10:00Z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0x01010098EE622BE74308459341684583135F93</vt:lpwstr>
  </property>
  <property fmtid="{D5CDD505-2E9C-101B-9397-08002B2CF9AE}" pid="3" name="MediaServiceImageTags">
    <vt:lpwstr/>
  </property>
  <property fmtid="{D5CDD505-2E9C-101B-9397-08002B2CF9AE}" pid="4" name="GrammarlyDocumentId">
    <vt:lpwstr>b01808d88854283d55a0cb7982bcc51a2266025090b6a323577adc70714dc7be</vt:lpwstr>
  </property>
</Properties>
</file>