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7EE89348" w:rsidR="00F842EA" w:rsidRPr="00D27960" w:rsidRDefault="00665D78" w:rsidP="00F842EA">
      <w:pPr>
        <w:pBdr>
          <w:top w:val="nil"/>
          <w:left w:val="nil"/>
          <w:bottom w:val="nil"/>
          <w:right w:val="nil"/>
          <w:between w:val="nil"/>
        </w:pBdr>
        <w:spacing w:after="240"/>
        <w:jc w:val="center"/>
        <w:rPr>
          <w:b/>
          <w:color w:val="365F91"/>
          <w:sz w:val="40"/>
          <w:szCs w:val="40"/>
        </w:rPr>
      </w:pPr>
      <w:r w:rsidRPr="00665D78">
        <w:rPr>
          <w:b/>
          <w:color w:val="365F91"/>
          <w:sz w:val="40"/>
          <w:szCs w:val="40"/>
        </w:rPr>
        <w:t xml:space="preserve">Ceva </w:t>
      </w:r>
      <w:r>
        <w:rPr>
          <w:b/>
          <w:color w:val="365F91"/>
          <w:sz w:val="40"/>
          <w:szCs w:val="40"/>
        </w:rPr>
        <w:t xml:space="preserve">Salud Animal </w:t>
      </w:r>
      <w:r w:rsidR="00EB0C06">
        <w:rPr>
          <w:b/>
          <w:color w:val="365F91"/>
          <w:sz w:val="40"/>
          <w:szCs w:val="40"/>
        </w:rPr>
        <w:t>abre camino</w:t>
      </w:r>
      <w:r w:rsidRPr="00665D78">
        <w:rPr>
          <w:b/>
          <w:color w:val="365F91"/>
          <w:sz w:val="40"/>
          <w:szCs w:val="40"/>
        </w:rPr>
        <w:t xml:space="preserve"> </w:t>
      </w:r>
      <w:r w:rsidR="00EB0C06">
        <w:rPr>
          <w:b/>
          <w:color w:val="365F91"/>
          <w:sz w:val="40"/>
          <w:szCs w:val="40"/>
        </w:rPr>
        <w:t xml:space="preserve">a </w:t>
      </w:r>
      <w:r w:rsidR="0046002B">
        <w:rPr>
          <w:b/>
          <w:color w:val="365F91"/>
          <w:sz w:val="40"/>
          <w:szCs w:val="40"/>
        </w:rPr>
        <w:t xml:space="preserve">una revolucionaria </w:t>
      </w:r>
      <w:r w:rsidRPr="00665D78">
        <w:rPr>
          <w:b/>
          <w:color w:val="365F91"/>
          <w:sz w:val="40"/>
          <w:szCs w:val="40"/>
        </w:rPr>
        <w:t>innovaci</w:t>
      </w:r>
      <w:r w:rsidR="0046002B">
        <w:rPr>
          <w:b/>
          <w:color w:val="365F91"/>
          <w:sz w:val="40"/>
          <w:szCs w:val="40"/>
        </w:rPr>
        <w:t>ón</w:t>
      </w:r>
      <w:r w:rsidRPr="00665D78">
        <w:rPr>
          <w:b/>
          <w:color w:val="365F91"/>
          <w:sz w:val="40"/>
          <w:szCs w:val="40"/>
        </w:rPr>
        <w:t xml:space="preserve"> en terapias para mascotas</w:t>
      </w:r>
      <w:r w:rsidR="00EB0C06">
        <w:rPr>
          <w:b/>
          <w:color w:val="365F91"/>
          <w:sz w:val="40"/>
          <w:szCs w:val="40"/>
        </w:rPr>
        <w:t xml:space="preserve"> con la adquisición de </w:t>
      </w:r>
      <w:r w:rsidR="00EB0C06" w:rsidRPr="00665D78">
        <w:rPr>
          <w:b/>
          <w:color w:val="365F91"/>
          <w:sz w:val="40"/>
          <w:szCs w:val="40"/>
        </w:rPr>
        <w:t>Scout Bio</w:t>
      </w:r>
    </w:p>
    <w:p w14:paraId="4F4EB6C4" w14:textId="1077776F" w:rsidR="0015089E" w:rsidRPr="0015089E" w:rsidRDefault="002A0B1A" w:rsidP="0015089E">
      <w:pPr>
        <w:pStyle w:val="Prrafodelista"/>
        <w:numPr>
          <w:ilvl w:val="0"/>
          <w:numId w:val="4"/>
        </w:numPr>
        <w:pBdr>
          <w:top w:val="nil"/>
          <w:left w:val="nil"/>
          <w:bottom w:val="nil"/>
          <w:right w:val="nil"/>
          <w:between w:val="nil"/>
        </w:pBdr>
        <w:spacing w:after="360" w:line="240" w:lineRule="auto"/>
        <w:rPr>
          <w:b/>
          <w:bCs/>
          <w:sz w:val="24"/>
          <w:szCs w:val="24"/>
        </w:rPr>
      </w:pPr>
      <w:r>
        <w:rPr>
          <w:b/>
          <w:bCs/>
          <w:sz w:val="24"/>
          <w:szCs w:val="24"/>
        </w:rPr>
        <w:t xml:space="preserve">El </w:t>
      </w:r>
      <w:r w:rsidR="001C2F15" w:rsidRPr="001C2F15">
        <w:rPr>
          <w:b/>
          <w:bCs/>
          <w:sz w:val="24"/>
          <w:szCs w:val="24"/>
        </w:rPr>
        <w:t xml:space="preserve">acuerdo representa un salto significativo en innovación para </w:t>
      </w:r>
      <w:r w:rsidR="00C625AD">
        <w:rPr>
          <w:b/>
          <w:bCs/>
          <w:sz w:val="24"/>
          <w:szCs w:val="24"/>
        </w:rPr>
        <w:t>el laboratorio farm</w:t>
      </w:r>
      <w:r w:rsidR="00915565">
        <w:rPr>
          <w:b/>
          <w:bCs/>
          <w:sz w:val="24"/>
          <w:szCs w:val="24"/>
        </w:rPr>
        <w:t>a</w:t>
      </w:r>
      <w:r w:rsidR="00C625AD">
        <w:rPr>
          <w:b/>
          <w:bCs/>
          <w:sz w:val="24"/>
          <w:szCs w:val="24"/>
        </w:rPr>
        <w:t>céutico</w:t>
      </w:r>
      <w:r>
        <w:rPr>
          <w:b/>
          <w:bCs/>
          <w:sz w:val="24"/>
          <w:szCs w:val="24"/>
        </w:rPr>
        <w:t xml:space="preserve"> y </w:t>
      </w:r>
      <w:r w:rsidR="001C2F15" w:rsidRPr="001C2F15">
        <w:rPr>
          <w:b/>
          <w:bCs/>
          <w:sz w:val="24"/>
          <w:szCs w:val="24"/>
        </w:rPr>
        <w:t>permit</w:t>
      </w:r>
      <w:r>
        <w:rPr>
          <w:b/>
          <w:bCs/>
          <w:sz w:val="24"/>
          <w:szCs w:val="24"/>
        </w:rPr>
        <w:t>e</w:t>
      </w:r>
      <w:r w:rsidR="001C2F15" w:rsidRPr="001C2F15">
        <w:rPr>
          <w:b/>
          <w:bCs/>
          <w:sz w:val="24"/>
          <w:szCs w:val="24"/>
        </w:rPr>
        <w:t xml:space="preserve"> el acceso a avances clave que incluyen anticuerpos monoclonales y desarrollos de terapias genéticas para tratar enfermedades crónicas.</w:t>
      </w:r>
    </w:p>
    <w:p w14:paraId="34ABC7FC" w14:textId="47C6B5CC" w:rsidR="00BA6669" w:rsidRDefault="0076393A" w:rsidP="00BA6669">
      <w:pPr>
        <w:pStyle w:val="Texto"/>
      </w:pPr>
      <w:r w:rsidRPr="00F842EA">
        <w:rPr>
          <w:b/>
          <w:bCs/>
        </w:rPr>
        <w:t xml:space="preserve">Barcelona, </w:t>
      </w:r>
      <w:r w:rsidR="0090677A">
        <w:rPr>
          <w:b/>
          <w:bCs/>
        </w:rPr>
        <w:t xml:space="preserve">1 </w:t>
      </w:r>
      <w:r w:rsidR="006A4640" w:rsidRPr="00F842EA">
        <w:rPr>
          <w:b/>
          <w:bCs/>
        </w:rPr>
        <w:t xml:space="preserve">de </w:t>
      </w:r>
      <w:r w:rsidR="0090677A">
        <w:rPr>
          <w:b/>
          <w:bCs/>
        </w:rPr>
        <w:t>febrero</w:t>
      </w:r>
      <w:r w:rsidR="00E21170">
        <w:rPr>
          <w:b/>
          <w:bCs/>
        </w:rPr>
        <w:t xml:space="preserve">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505BF9">
        <w:t>Ceva Salud Animal</w:t>
      </w:r>
      <w:r w:rsidR="001C2F15">
        <w:t xml:space="preserve"> </w:t>
      </w:r>
      <w:r w:rsidR="00BA6669">
        <w:t>anuncia la adquisición estratégica de Scout Bio, empresa pionera en biotecnología centrada en terapias de vanguardia para animales de compañía. Este acuerdo representa un salto significativo en innovación para Ceva Salud Animal, permitiendo el acceso a avances clave que incluyen una cartera de anticuerpos monoclonales y desarrollos de terapias genéticas para tratar enfermedades crónicas en animales de compañía.</w:t>
      </w:r>
    </w:p>
    <w:p w14:paraId="08C8B459" w14:textId="20A1CFBC" w:rsidR="00BA6669" w:rsidRDefault="00BA6669" w:rsidP="00BA6669">
      <w:pPr>
        <w:pStyle w:val="Texto"/>
      </w:pPr>
      <w:r>
        <w:t xml:space="preserve">Mientras mantiene una posición sólida y continúa desarrollando medicina biológica y preventiva para todas las especies, con esta adquisición estratégica Ceva Salud Animal </w:t>
      </w:r>
      <w:r w:rsidR="00586C4D">
        <w:t xml:space="preserve">afianza </w:t>
      </w:r>
      <w:r>
        <w:t>sus actividades biotecnológicas globales, aprovechando la herencia de Scout Bio pero, lo que es más importante, impulsando un futuro caracterizado por la aceleración de la innovación bioterapéutica</w:t>
      </w:r>
      <w:r w:rsidR="00586C4D">
        <w:t xml:space="preserve"> </w:t>
      </w:r>
      <w:r>
        <w:t xml:space="preserve">Scout Bio, conocida por su compromiso con la innovación, ha estado a la vanguardia del desarrollo de productos bioterapéuticos innovadores. Esta adquisición demuestra el reconocimiento de Ceva </w:t>
      </w:r>
      <w:r w:rsidR="00586C4D">
        <w:t xml:space="preserve">Salud Animal </w:t>
      </w:r>
      <w:r>
        <w:t xml:space="preserve">del enfoque ágil y receptivo de Scout Bio, así como su excelencia en la ejecución de estudios clínicos en el ámbito bioterapéutico. </w:t>
      </w:r>
    </w:p>
    <w:p w14:paraId="2DBB8388" w14:textId="25972F83" w:rsidR="00BA6669" w:rsidRDefault="00BA6669" w:rsidP="00586C4D">
      <w:pPr>
        <w:pStyle w:val="Texto"/>
      </w:pPr>
      <w:r>
        <w:t xml:space="preserve">Mark Heffernan, antiguo CEO de Scout Bio, se ha incorporado a Ceva </w:t>
      </w:r>
      <w:r w:rsidR="00586C4D">
        <w:t xml:space="preserve">Salud Animal </w:t>
      </w:r>
      <w:r>
        <w:t xml:space="preserve">como </w:t>
      </w:r>
      <w:r w:rsidR="00586C4D">
        <w:t>v</w:t>
      </w:r>
      <w:r>
        <w:t xml:space="preserve">icepresidente </w:t>
      </w:r>
      <w:r w:rsidR="00586C4D">
        <w:t>sé</w:t>
      </w:r>
      <w:r>
        <w:t>nior de Bioterapéutica y CEO de Ceva Biotechnology Campus (Filadelfia)</w:t>
      </w:r>
      <w:r w:rsidR="00586C4D">
        <w:t>: “</w:t>
      </w:r>
      <w:r>
        <w:t xml:space="preserve">Con esta adquisición, Ceva </w:t>
      </w:r>
      <w:r w:rsidR="00586C4D">
        <w:t xml:space="preserve">Salud Animal </w:t>
      </w:r>
      <w:r>
        <w:t xml:space="preserve">está preparada para escribir un nuevo capítulo. La fuerza del </w:t>
      </w:r>
      <w:r w:rsidR="00586C4D">
        <w:t>g</w:t>
      </w:r>
      <w:r>
        <w:t xml:space="preserve">rupo, que es uno de los líderes en salud animal, impulsará nuestras iniciativas actuales y futuras a nuevas metas. Ceva </w:t>
      </w:r>
      <w:r w:rsidR="00586C4D">
        <w:t xml:space="preserve">Salud Animal </w:t>
      </w:r>
      <w:r>
        <w:t>no s</w:t>
      </w:r>
      <w:r w:rsidR="00586C4D">
        <w:t>o</w:t>
      </w:r>
      <w:r>
        <w:t>lo ha reconocido la entrega de nuestro equipo en la innovación, sino también nuestro compromiso con la ejecución de estudios clínicos de calidad. Con el poder de Ceva</w:t>
      </w:r>
      <w:r w:rsidR="00586C4D">
        <w:t xml:space="preserve"> Salud Animal</w:t>
      </w:r>
      <w:r>
        <w:t xml:space="preserve">, podremos acelerar la innovación bioterapéutica para el bienestar de las mascotas y la felicidad de sus </w:t>
      </w:r>
      <w:r w:rsidR="00586C4D">
        <w:t>tutores”, explicó.</w:t>
      </w:r>
    </w:p>
    <w:p w14:paraId="31180A8A" w14:textId="2A0F8AC7" w:rsidR="00F8636B" w:rsidRDefault="00BA6669" w:rsidP="00BA6669">
      <w:pPr>
        <w:pStyle w:val="Texto"/>
      </w:pPr>
      <w:r>
        <w:t xml:space="preserve">En su compromiso con la continuidad, Ceva </w:t>
      </w:r>
      <w:r w:rsidR="00586C4D">
        <w:t xml:space="preserve">Salud Animal </w:t>
      </w:r>
      <w:r>
        <w:t>mantendrá una estrecha relación con el mundialmente conocido Programa de Terapia Génica (GTP) de la Universidad de Pensilvania</w:t>
      </w:r>
      <w:r w:rsidR="00586C4D">
        <w:t xml:space="preserve"> (EE. UU.)</w:t>
      </w:r>
      <w:r>
        <w:t xml:space="preserve">, donde se originó Scout Bio como </w:t>
      </w:r>
      <w:r w:rsidRPr="00586C4D">
        <w:rPr>
          <w:i/>
          <w:iCs/>
        </w:rPr>
        <w:t>spin-out</w:t>
      </w:r>
      <w:r>
        <w:t xml:space="preserve"> del laboratorio del </w:t>
      </w:r>
      <w:r w:rsidR="00586C4D">
        <w:t xml:space="preserve">doctor </w:t>
      </w:r>
      <w:r>
        <w:t>James M. Wilson</w:t>
      </w:r>
      <w:r w:rsidR="00F8636B">
        <w:t xml:space="preserve">, </w:t>
      </w:r>
      <w:r>
        <w:t xml:space="preserve">director del </w:t>
      </w:r>
      <w:r w:rsidR="006A0D8C">
        <w:t>p</w:t>
      </w:r>
      <w:r>
        <w:t>rograma</w:t>
      </w:r>
      <w:r w:rsidR="00365420">
        <w:t xml:space="preserve">, </w:t>
      </w:r>
      <w:r>
        <w:t>profesor de Medicina y Pediatría en la Facultad de Medicina y pionero en el campo de la terapia genética.</w:t>
      </w:r>
    </w:p>
    <w:p w14:paraId="75ED79D2" w14:textId="314BAF1D" w:rsidR="00BA6669" w:rsidRDefault="00BA6669" w:rsidP="00BA6669">
      <w:pPr>
        <w:pStyle w:val="Texto"/>
      </w:pPr>
      <w:r>
        <w:t xml:space="preserve">Scout Bio y el Programa de Terapia Genética de la Universidad de Pensilvania han desarrollado múltiples programas en este campo emergente, y Ceva </w:t>
      </w:r>
      <w:r w:rsidR="00F8636B">
        <w:t xml:space="preserve">Salud Animal </w:t>
      </w:r>
      <w:r>
        <w:t xml:space="preserve">quiere consolidar aún más este éxito. La colaboración hará progresar los programas existentes y explorará nuevas oportunidades de desarrollo de productos donde este tipo de tecnologías disruptivas puedan aplicarse para el avance de la salud animal. </w:t>
      </w:r>
    </w:p>
    <w:p w14:paraId="42562B0E" w14:textId="2BE34FA4" w:rsidR="00505BF9" w:rsidRDefault="00F8636B" w:rsidP="00BA6669">
      <w:pPr>
        <w:pStyle w:val="Texto"/>
      </w:pPr>
      <w:r>
        <w:lastRenderedPageBreak/>
        <w:t>“</w:t>
      </w:r>
      <w:r w:rsidR="00BA6669">
        <w:t xml:space="preserve">La reciente adquisición de Scout Bio por Ceva </w:t>
      </w:r>
      <w:r>
        <w:t xml:space="preserve">Salud Animal </w:t>
      </w:r>
      <w:r w:rsidR="00BA6669">
        <w:t xml:space="preserve">marca un momento crucial en el avance de las terapias para animales de compañía. Esta integración de experiencia, recursos y un compromiso compartido con la innovación </w:t>
      </w:r>
      <w:r w:rsidR="009D2FBE">
        <w:t xml:space="preserve">nos </w:t>
      </w:r>
      <w:r w:rsidR="00BA6669">
        <w:t xml:space="preserve">abre nuevos horizontes. En efecto, con la creciente tendencia a la humanización de las mascotas, los cuidadores aspiran a prolongar la vida y el bienestar de sus compañeros de cuatro patas. Esta alianza estratégica nos ofrece la oportunidad de desarrollar productos y soluciones que respondan a estas expectativas. Juntos, estamos preparados para dar forma al futuro de las soluciones bioterapéuticas para el bienestar de las mascotas en todo el mundo", </w:t>
      </w:r>
      <w:r w:rsidR="009D2FBE">
        <w:t xml:space="preserve">apunta </w:t>
      </w:r>
      <w:r w:rsidR="00BA6669">
        <w:t xml:space="preserve">el </w:t>
      </w:r>
      <w:r w:rsidR="009D2FBE">
        <w:t xml:space="preserve">doctor </w:t>
      </w:r>
      <w:r w:rsidR="00BA6669">
        <w:t xml:space="preserve">Marc Prikazsky, </w:t>
      </w:r>
      <w:r w:rsidR="009D2FBE">
        <w:t>p</w:t>
      </w:r>
      <w:r w:rsidR="00BA6669">
        <w:t xml:space="preserve">residente y </w:t>
      </w:r>
      <w:r w:rsidR="009D2FBE">
        <w:t>c</w:t>
      </w:r>
      <w:r w:rsidR="00BA6669">
        <w:t xml:space="preserve">onsejero </w:t>
      </w:r>
      <w:r w:rsidR="009D2FBE">
        <w:t>d</w:t>
      </w:r>
      <w:r w:rsidR="00BA6669">
        <w:t>elegado de Ceva</w:t>
      </w:r>
      <w:r w:rsidR="009D2FBE">
        <w:t xml:space="preserve"> Salud Animal</w:t>
      </w:r>
      <w:r w:rsidR="00BA6669">
        <w:t>.</w:t>
      </w:r>
    </w:p>
    <w:p w14:paraId="0556C0B1" w14:textId="2B81E88D" w:rsidR="00D56A84" w:rsidRDefault="00D56A84" w:rsidP="00BA6669">
      <w:pPr>
        <w:pStyle w:val="Texto"/>
      </w:pPr>
    </w:p>
    <w:p w14:paraId="4891CF65" w14:textId="10576F2F" w:rsidR="00D56A84" w:rsidRDefault="00D56A84" w:rsidP="00D56A84">
      <w:pPr>
        <w:pStyle w:val="Texto"/>
        <w:rPr>
          <w:b/>
          <w:bCs/>
          <w:noProof/>
          <w:vertAlign w:val="superscript"/>
          <w:lang w:val="es-ES"/>
        </w:rPr>
      </w:pPr>
      <w:r w:rsidRPr="00FC4D60">
        <w:rPr>
          <w:b/>
          <w:bCs/>
          <w:noProof/>
          <w:vertAlign w:val="superscript"/>
          <w:lang w:val="es-ES"/>
        </w:rPr>
        <mc:AlternateContent>
          <mc:Choice Requires="wps">
            <w:drawing>
              <wp:anchor distT="45720" distB="45720" distL="114300" distR="114300" simplePos="0" relativeHeight="251659264" behindDoc="0" locked="0" layoutInCell="1" allowOverlap="1" wp14:anchorId="4F59EAA0" wp14:editId="022F8EC0">
                <wp:simplePos x="0" y="0"/>
                <wp:positionH relativeFrom="margin">
                  <wp:posOffset>1863090</wp:posOffset>
                </wp:positionH>
                <wp:positionV relativeFrom="paragraph">
                  <wp:posOffset>1277620</wp:posOffset>
                </wp:positionV>
                <wp:extent cx="1615440" cy="661035"/>
                <wp:effectExtent l="0" t="0" r="22860" b="247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661035"/>
                        </a:xfrm>
                        <a:prstGeom prst="rect">
                          <a:avLst/>
                        </a:prstGeom>
                        <a:solidFill>
                          <a:srgbClr val="FFFFFF"/>
                        </a:solidFill>
                        <a:ln w="9525">
                          <a:solidFill>
                            <a:srgbClr val="000000"/>
                          </a:solidFill>
                          <a:miter lim="800000"/>
                          <a:headEnd/>
                          <a:tailEnd/>
                        </a:ln>
                      </wps:spPr>
                      <wps:txbx>
                        <w:txbxContent>
                          <w:p w14:paraId="08A7A16A" w14:textId="3E860B9D" w:rsidR="00FC4D60" w:rsidRPr="00FC4D60" w:rsidRDefault="009367F4">
                            <w:pPr>
                              <w:rPr>
                                <w:b/>
                                <w:bCs/>
                              </w:rPr>
                            </w:pPr>
                            <w:r w:rsidRPr="009367F4">
                              <w:rPr>
                                <w:b/>
                                <w:bCs/>
                              </w:rPr>
                              <w:t>Marc Prikazsky</w:t>
                            </w:r>
                            <w:r>
                              <w:rPr>
                                <w:b/>
                                <w:bCs/>
                              </w:rPr>
                              <w:t xml:space="preserve"> y </w:t>
                            </w:r>
                            <w:r w:rsidRPr="009367F4">
                              <w:rPr>
                                <w:b/>
                                <w:bCs/>
                              </w:rPr>
                              <w:t>Mark Heffernan,</w:t>
                            </w:r>
                            <w:r>
                              <w:rPr>
                                <w:b/>
                                <w:bCs/>
                              </w:rPr>
                              <w:t xml:space="preserve"> durante la firma de la operación.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9EAA0" id="_x0000_t202" coordsize="21600,21600" o:spt="202" path="m,l,21600r21600,l21600,xe">
                <v:stroke joinstyle="miter"/>
                <v:path gradientshapeok="t" o:connecttype="rect"/>
              </v:shapetype>
              <v:shape id="Cuadro de texto 2" o:spid="_x0000_s1026" type="#_x0000_t202" style="position:absolute;left:0;text-align:left;margin-left:146.7pt;margin-top:100.6pt;width:127.2pt;height:5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">
                <v:textbox>
                  <w:txbxContent>
                    <w:p w14:paraId="08A7A16A" w14:textId="3E860B9D" w:rsidR="00FC4D60" w:rsidRPr="00FC4D60" w:rsidRDefault="009367F4">
                      <w:pPr>
                        <w:rPr>
                          <w:b/>
                          <w:bCs/>
                        </w:rPr>
                      </w:pPr>
                      <w:r w:rsidRPr="009367F4">
                        <w:rPr>
                          <w:b/>
                          <w:bCs/>
                        </w:rPr>
                        <w:t>Marc Prikazsky</w:t>
                      </w:r>
                      <w:r>
                        <w:rPr>
                          <w:b/>
                          <w:bCs/>
                        </w:rPr>
                        <w:t xml:space="preserve"> y </w:t>
                      </w:r>
                      <w:r w:rsidRPr="009367F4">
                        <w:rPr>
                          <w:b/>
                          <w:bCs/>
                        </w:rPr>
                        <w:t>Mark Heffernan,</w:t>
                      </w:r>
                      <w:r>
                        <w:rPr>
                          <w:b/>
                          <w:bCs/>
                        </w:rPr>
                        <w:t xml:space="preserve"> durante la firma de la operación.</w:t>
                      </w:r>
                    </w:p>
                  </w:txbxContent>
                </v:textbox>
                <w10:wrap anchorx="margin"/>
              </v:shape>
            </w:pict>
          </mc:Fallback>
        </mc:AlternateContent>
      </w:r>
      <w:r>
        <w:rPr>
          <w:b/>
          <w:bCs/>
          <w:noProof/>
          <w:vertAlign w:val="superscript"/>
          <w:lang w:val="es-ES"/>
        </w:rPr>
        <w:drawing>
          <wp:inline distT="0" distB="0" distL="0" distR="0" wp14:anchorId="34B8FDE3" wp14:editId="4359C7BF">
            <wp:extent cx="1686160" cy="1933845"/>
            <wp:effectExtent l="0" t="0" r="9525" b="9525"/>
            <wp:docPr id="33319345" name="Imagen 3" descr="Un grupo de personas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9345" name="Imagen 3" descr="Un grupo de personas sonriend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686160" cy="1933845"/>
                    </a:xfrm>
                    <a:prstGeom prst="rect">
                      <a:avLst/>
                    </a:prstGeom>
                  </pic:spPr>
                </pic:pic>
              </a:graphicData>
            </a:graphic>
          </wp:inline>
        </w:drawing>
      </w:r>
    </w:p>
    <w:p w14:paraId="195F2B9F" w14:textId="3A17FF9F" w:rsidR="00CC0654" w:rsidRDefault="00496565" w:rsidP="00D56A84">
      <w:pPr>
        <w:pStyle w:val="Texto"/>
        <w:rPr>
          <w:b/>
          <w:bCs/>
          <w:vertAlign w:val="superscript"/>
          <w:lang w:val="es-ES"/>
        </w:rPr>
      </w:pPr>
      <w:r>
        <w:rPr>
          <w:b/>
          <w:bCs/>
          <w:noProof/>
          <w:vertAlign w:val="superscript"/>
          <w:lang w:val="es-ES"/>
        </w:rPr>
        <w:drawing>
          <wp:inline distT="0" distB="0" distL="0" distR="0" wp14:anchorId="45B658FE" wp14:editId="3A063565">
            <wp:extent cx="3973675" cy="1928646"/>
            <wp:effectExtent l="0" t="0" r="8255" b="0"/>
            <wp:docPr id="1773931433" name="Imagen 4"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931433" name="Imagen 4" descr="Logotipo&#10;&#10;Descripción generada automáticamente con confianza baja"/>
                    <pic:cNvPicPr/>
                  </pic:nvPicPr>
                  <pic:blipFill>
                    <a:blip r:embed="rId13">
                      <a:extLst>
                        <a:ext uri="{28A0092B-C50C-407E-A947-70E740481C1C}">
                          <a14:useLocalDpi xmlns:a14="http://schemas.microsoft.com/office/drawing/2010/main" val="0"/>
                        </a:ext>
                      </a:extLst>
                    </a:blip>
                    <a:stretch>
                      <a:fillRect/>
                    </a:stretch>
                  </pic:blipFill>
                  <pic:spPr>
                    <a:xfrm>
                      <a:off x="0" y="0"/>
                      <a:ext cx="3973675" cy="1928646"/>
                    </a:xfrm>
                    <a:prstGeom prst="rect">
                      <a:avLst/>
                    </a:prstGeom>
                  </pic:spPr>
                </pic:pic>
              </a:graphicData>
            </a:graphic>
          </wp:inline>
        </w:drawing>
      </w:r>
    </w:p>
    <w:p w14:paraId="2FB6556B" w14:textId="4BE1F533" w:rsidR="001A0B4E" w:rsidRDefault="001A0B4E" w:rsidP="00505BF9">
      <w:pPr>
        <w:pStyle w:val="Texto"/>
        <w:rPr>
          <w:b/>
          <w:bCs/>
          <w:vertAlign w:val="superscript"/>
          <w:lang w:val="es-ES"/>
        </w:rPr>
      </w:pPr>
      <w:r>
        <w:rPr>
          <w:b/>
          <w:bCs/>
          <w:vertAlign w:val="superscript"/>
          <w:lang w:val="es-ES"/>
        </w:rPr>
        <w:tab/>
      </w:r>
      <w:r w:rsidR="00FC4D60">
        <w:rPr>
          <w:b/>
          <w:bCs/>
          <w:vertAlign w:val="superscript"/>
          <w:lang w:val="es-ES"/>
        </w:rPr>
        <w:t xml:space="preserve"> </w:t>
      </w:r>
    </w:p>
    <w:p w14:paraId="70FD1146" w14:textId="5004E862" w:rsidR="00FC4D60" w:rsidRDefault="00FC4D60" w:rsidP="00505BF9">
      <w:pPr>
        <w:pStyle w:val="Texto"/>
        <w:rPr>
          <w:b/>
          <w:bCs/>
          <w:vertAlign w:val="superscript"/>
          <w:lang w:val="es-ES"/>
        </w:rPr>
      </w:pPr>
    </w:p>
    <w:p w14:paraId="092AED87" w14:textId="77777777" w:rsidR="00505BF9" w:rsidRDefault="00505BF9" w:rsidP="00505BF9">
      <w:pPr>
        <w:widowControl/>
        <w:spacing w:after="0" w:line="240" w:lineRule="auto"/>
        <w:jc w:val="both"/>
        <w:rPr>
          <w:b/>
          <w:color w:val="595959"/>
          <w:sz w:val="18"/>
          <w:szCs w:val="18"/>
        </w:rPr>
      </w:pP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4"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5"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6"/>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5F27" w14:textId="77777777" w:rsidR="00285D6E" w:rsidRDefault="00285D6E">
      <w:pPr>
        <w:spacing w:after="0" w:line="240" w:lineRule="auto"/>
      </w:pPr>
      <w:r>
        <w:separator/>
      </w:r>
    </w:p>
  </w:endnote>
  <w:endnote w:type="continuationSeparator" w:id="0">
    <w:p w14:paraId="109DF6DE" w14:textId="77777777" w:rsidR="00285D6E" w:rsidRDefault="0028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95D6" w14:textId="77777777" w:rsidR="00285D6E" w:rsidRDefault="00285D6E">
      <w:pPr>
        <w:spacing w:after="0" w:line="240" w:lineRule="auto"/>
      </w:pPr>
      <w:r>
        <w:separator/>
      </w:r>
    </w:p>
  </w:footnote>
  <w:footnote w:type="continuationSeparator" w:id="0">
    <w:p w14:paraId="36AE012C" w14:textId="77777777" w:rsidR="00285D6E" w:rsidRDefault="0028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7389"/>
    <w:rsid w:val="00050100"/>
    <w:rsid w:val="0005377E"/>
    <w:rsid w:val="00067B0F"/>
    <w:rsid w:val="00072005"/>
    <w:rsid w:val="000766A2"/>
    <w:rsid w:val="00080A3B"/>
    <w:rsid w:val="00082E4E"/>
    <w:rsid w:val="0009216D"/>
    <w:rsid w:val="00093923"/>
    <w:rsid w:val="00095F3F"/>
    <w:rsid w:val="000A55CA"/>
    <w:rsid w:val="000A5EB9"/>
    <w:rsid w:val="000B53C6"/>
    <w:rsid w:val="000E144B"/>
    <w:rsid w:val="000E5532"/>
    <w:rsid w:val="000E642B"/>
    <w:rsid w:val="000E75CD"/>
    <w:rsid w:val="000E7682"/>
    <w:rsid w:val="000F0154"/>
    <w:rsid w:val="000F122E"/>
    <w:rsid w:val="00102E77"/>
    <w:rsid w:val="00115F8E"/>
    <w:rsid w:val="00125D3A"/>
    <w:rsid w:val="001305E0"/>
    <w:rsid w:val="00130C52"/>
    <w:rsid w:val="00130CAA"/>
    <w:rsid w:val="001333C4"/>
    <w:rsid w:val="00134B49"/>
    <w:rsid w:val="001500BC"/>
    <w:rsid w:val="0015089E"/>
    <w:rsid w:val="00150AA2"/>
    <w:rsid w:val="00155389"/>
    <w:rsid w:val="001570BA"/>
    <w:rsid w:val="00157260"/>
    <w:rsid w:val="00164E9F"/>
    <w:rsid w:val="00177291"/>
    <w:rsid w:val="00185BCB"/>
    <w:rsid w:val="00185FC7"/>
    <w:rsid w:val="0018770C"/>
    <w:rsid w:val="00193E3F"/>
    <w:rsid w:val="001A0824"/>
    <w:rsid w:val="001A0B4E"/>
    <w:rsid w:val="001C2F15"/>
    <w:rsid w:val="001C346A"/>
    <w:rsid w:val="001D36AB"/>
    <w:rsid w:val="001E0050"/>
    <w:rsid w:val="001E525B"/>
    <w:rsid w:val="001F609A"/>
    <w:rsid w:val="00222AE2"/>
    <w:rsid w:val="002275FA"/>
    <w:rsid w:val="002335D8"/>
    <w:rsid w:val="00233712"/>
    <w:rsid w:val="00235369"/>
    <w:rsid w:val="00237339"/>
    <w:rsid w:val="0024104F"/>
    <w:rsid w:val="0024324D"/>
    <w:rsid w:val="00247E28"/>
    <w:rsid w:val="0025366E"/>
    <w:rsid w:val="00262255"/>
    <w:rsid w:val="0027538A"/>
    <w:rsid w:val="002753AC"/>
    <w:rsid w:val="00276CF7"/>
    <w:rsid w:val="00285D6E"/>
    <w:rsid w:val="002A0B1A"/>
    <w:rsid w:val="002B1ABE"/>
    <w:rsid w:val="002B31DA"/>
    <w:rsid w:val="002C1683"/>
    <w:rsid w:val="002C42E8"/>
    <w:rsid w:val="002C5B98"/>
    <w:rsid w:val="002E1BFC"/>
    <w:rsid w:val="002F3133"/>
    <w:rsid w:val="002F4BD8"/>
    <w:rsid w:val="002F66D6"/>
    <w:rsid w:val="00301EDF"/>
    <w:rsid w:val="00304AEC"/>
    <w:rsid w:val="00310C45"/>
    <w:rsid w:val="00313100"/>
    <w:rsid w:val="00313CE5"/>
    <w:rsid w:val="00316A7F"/>
    <w:rsid w:val="00321801"/>
    <w:rsid w:val="003238A0"/>
    <w:rsid w:val="003329DE"/>
    <w:rsid w:val="0033571D"/>
    <w:rsid w:val="00341722"/>
    <w:rsid w:val="0034250B"/>
    <w:rsid w:val="00347101"/>
    <w:rsid w:val="00360777"/>
    <w:rsid w:val="00360856"/>
    <w:rsid w:val="00361AD9"/>
    <w:rsid w:val="00365420"/>
    <w:rsid w:val="00365F91"/>
    <w:rsid w:val="0037304C"/>
    <w:rsid w:val="003759B9"/>
    <w:rsid w:val="00376A89"/>
    <w:rsid w:val="0038489F"/>
    <w:rsid w:val="0038749F"/>
    <w:rsid w:val="00397A22"/>
    <w:rsid w:val="003A215A"/>
    <w:rsid w:val="003A233A"/>
    <w:rsid w:val="003A29B7"/>
    <w:rsid w:val="003A68BD"/>
    <w:rsid w:val="003A6A06"/>
    <w:rsid w:val="003A762F"/>
    <w:rsid w:val="003B1688"/>
    <w:rsid w:val="003B29F3"/>
    <w:rsid w:val="003B6C2F"/>
    <w:rsid w:val="003D01BC"/>
    <w:rsid w:val="003E4E8C"/>
    <w:rsid w:val="003F195C"/>
    <w:rsid w:val="003F7B03"/>
    <w:rsid w:val="00404EB8"/>
    <w:rsid w:val="00406693"/>
    <w:rsid w:val="004068DC"/>
    <w:rsid w:val="004133DF"/>
    <w:rsid w:val="00416024"/>
    <w:rsid w:val="00416D69"/>
    <w:rsid w:val="00417146"/>
    <w:rsid w:val="004208AB"/>
    <w:rsid w:val="00422CD1"/>
    <w:rsid w:val="004235D2"/>
    <w:rsid w:val="00426DDF"/>
    <w:rsid w:val="004310F6"/>
    <w:rsid w:val="00452CB6"/>
    <w:rsid w:val="00457645"/>
    <w:rsid w:val="0046002B"/>
    <w:rsid w:val="004616B1"/>
    <w:rsid w:val="004707BC"/>
    <w:rsid w:val="004710CD"/>
    <w:rsid w:val="00473D61"/>
    <w:rsid w:val="00482473"/>
    <w:rsid w:val="00482771"/>
    <w:rsid w:val="00496565"/>
    <w:rsid w:val="004A2AC7"/>
    <w:rsid w:val="004A5DF8"/>
    <w:rsid w:val="004B001E"/>
    <w:rsid w:val="004B0F66"/>
    <w:rsid w:val="004B4A55"/>
    <w:rsid w:val="004B5413"/>
    <w:rsid w:val="004B6FE6"/>
    <w:rsid w:val="004B75F8"/>
    <w:rsid w:val="004C4C14"/>
    <w:rsid w:val="004C67A4"/>
    <w:rsid w:val="004E58B5"/>
    <w:rsid w:val="004E770C"/>
    <w:rsid w:val="004F6ABA"/>
    <w:rsid w:val="00500BC9"/>
    <w:rsid w:val="00505BF9"/>
    <w:rsid w:val="00505F99"/>
    <w:rsid w:val="00506AA9"/>
    <w:rsid w:val="005102AC"/>
    <w:rsid w:val="005157FB"/>
    <w:rsid w:val="00523136"/>
    <w:rsid w:val="00524A4E"/>
    <w:rsid w:val="00524F9C"/>
    <w:rsid w:val="00531D2B"/>
    <w:rsid w:val="0053495C"/>
    <w:rsid w:val="0054370E"/>
    <w:rsid w:val="005437D8"/>
    <w:rsid w:val="00546407"/>
    <w:rsid w:val="005468A1"/>
    <w:rsid w:val="0054716D"/>
    <w:rsid w:val="00550F06"/>
    <w:rsid w:val="00550F34"/>
    <w:rsid w:val="00553722"/>
    <w:rsid w:val="00553ACB"/>
    <w:rsid w:val="00556B06"/>
    <w:rsid w:val="005573E7"/>
    <w:rsid w:val="00564372"/>
    <w:rsid w:val="00571816"/>
    <w:rsid w:val="005737F5"/>
    <w:rsid w:val="00574EB8"/>
    <w:rsid w:val="005830ED"/>
    <w:rsid w:val="0058372D"/>
    <w:rsid w:val="00586C4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6010B8"/>
    <w:rsid w:val="006020B2"/>
    <w:rsid w:val="00610DFF"/>
    <w:rsid w:val="00612C16"/>
    <w:rsid w:val="006253C7"/>
    <w:rsid w:val="00654667"/>
    <w:rsid w:val="006625E2"/>
    <w:rsid w:val="006637F6"/>
    <w:rsid w:val="00665D78"/>
    <w:rsid w:val="00667458"/>
    <w:rsid w:val="00670529"/>
    <w:rsid w:val="00675153"/>
    <w:rsid w:val="00675B79"/>
    <w:rsid w:val="006769A7"/>
    <w:rsid w:val="0068021E"/>
    <w:rsid w:val="006808C6"/>
    <w:rsid w:val="00682FE8"/>
    <w:rsid w:val="0069385F"/>
    <w:rsid w:val="006949A9"/>
    <w:rsid w:val="006A0D8C"/>
    <w:rsid w:val="006A3556"/>
    <w:rsid w:val="006A4640"/>
    <w:rsid w:val="006A4653"/>
    <w:rsid w:val="006A61DC"/>
    <w:rsid w:val="006B1D7B"/>
    <w:rsid w:val="006B3426"/>
    <w:rsid w:val="006C49A6"/>
    <w:rsid w:val="006F0DE7"/>
    <w:rsid w:val="00710418"/>
    <w:rsid w:val="00713527"/>
    <w:rsid w:val="00714B14"/>
    <w:rsid w:val="00720279"/>
    <w:rsid w:val="00720C79"/>
    <w:rsid w:val="0072326B"/>
    <w:rsid w:val="00727335"/>
    <w:rsid w:val="007300BA"/>
    <w:rsid w:val="00736AF4"/>
    <w:rsid w:val="007371F5"/>
    <w:rsid w:val="00743472"/>
    <w:rsid w:val="00747C2A"/>
    <w:rsid w:val="00757140"/>
    <w:rsid w:val="00757CAC"/>
    <w:rsid w:val="0076393A"/>
    <w:rsid w:val="007648C5"/>
    <w:rsid w:val="00766461"/>
    <w:rsid w:val="007721D0"/>
    <w:rsid w:val="00772444"/>
    <w:rsid w:val="00777610"/>
    <w:rsid w:val="0078005E"/>
    <w:rsid w:val="0078063F"/>
    <w:rsid w:val="00782622"/>
    <w:rsid w:val="00784DB6"/>
    <w:rsid w:val="00791DDA"/>
    <w:rsid w:val="007A6019"/>
    <w:rsid w:val="007B63F4"/>
    <w:rsid w:val="007C3BDD"/>
    <w:rsid w:val="007D40DE"/>
    <w:rsid w:val="007D6727"/>
    <w:rsid w:val="007E0D1A"/>
    <w:rsid w:val="007E3790"/>
    <w:rsid w:val="007F5EC0"/>
    <w:rsid w:val="007F5FCD"/>
    <w:rsid w:val="0080608A"/>
    <w:rsid w:val="00815063"/>
    <w:rsid w:val="00816C3F"/>
    <w:rsid w:val="00820583"/>
    <w:rsid w:val="008215FD"/>
    <w:rsid w:val="00822F3F"/>
    <w:rsid w:val="008237C0"/>
    <w:rsid w:val="00824B53"/>
    <w:rsid w:val="00824EA1"/>
    <w:rsid w:val="008317FB"/>
    <w:rsid w:val="008559FE"/>
    <w:rsid w:val="00860BF4"/>
    <w:rsid w:val="00865B85"/>
    <w:rsid w:val="008709B7"/>
    <w:rsid w:val="00877EDA"/>
    <w:rsid w:val="00877F31"/>
    <w:rsid w:val="00882D6E"/>
    <w:rsid w:val="00887599"/>
    <w:rsid w:val="00897172"/>
    <w:rsid w:val="008A04AC"/>
    <w:rsid w:val="008A1DC3"/>
    <w:rsid w:val="008B6225"/>
    <w:rsid w:val="008C0485"/>
    <w:rsid w:val="008D1336"/>
    <w:rsid w:val="008E27CF"/>
    <w:rsid w:val="008E497B"/>
    <w:rsid w:val="008E49D9"/>
    <w:rsid w:val="0090677A"/>
    <w:rsid w:val="00915565"/>
    <w:rsid w:val="00923679"/>
    <w:rsid w:val="0092559F"/>
    <w:rsid w:val="009360FC"/>
    <w:rsid w:val="009367F4"/>
    <w:rsid w:val="009466A8"/>
    <w:rsid w:val="009539EA"/>
    <w:rsid w:val="00954307"/>
    <w:rsid w:val="00955F62"/>
    <w:rsid w:val="00956469"/>
    <w:rsid w:val="00967E43"/>
    <w:rsid w:val="00974855"/>
    <w:rsid w:val="00982703"/>
    <w:rsid w:val="009832D5"/>
    <w:rsid w:val="00986CCC"/>
    <w:rsid w:val="009A4F88"/>
    <w:rsid w:val="009B0864"/>
    <w:rsid w:val="009B19EF"/>
    <w:rsid w:val="009B7108"/>
    <w:rsid w:val="009C0B34"/>
    <w:rsid w:val="009C7649"/>
    <w:rsid w:val="009C7F01"/>
    <w:rsid w:val="009D2FBE"/>
    <w:rsid w:val="009D4E10"/>
    <w:rsid w:val="009D5D34"/>
    <w:rsid w:val="009E25BF"/>
    <w:rsid w:val="009E2EF8"/>
    <w:rsid w:val="009E3A3C"/>
    <w:rsid w:val="009E3F04"/>
    <w:rsid w:val="00A02F62"/>
    <w:rsid w:val="00A053B4"/>
    <w:rsid w:val="00A06745"/>
    <w:rsid w:val="00A137F1"/>
    <w:rsid w:val="00A313D9"/>
    <w:rsid w:val="00A35061"/>
    <w:rsid w:val="00A3696D"/>
    <w:rsid w:val="00A462AC"/>
    <w:rsid w:val="00A547F7"/>
    <w:rsid w:val="00A561E5"/>
    <w:rsid w:val="00A56612"/>
    <w:rsid w:val="00A5741E"/>
    <w:rsid w:val="00A57792"/>
    <w:rsid w:val="00A6348C"/>
    <w:rsid w:val="00A75BE7"/>
    <w:rsid w:val="00A97223"/>
    <w:rsid w:val="00AC2D23"/>
    <w:rsid w:val="00AD1485"/>
    <w:rsid w:val="00AD29B5"/>
    <w:rsid w:val="00AE217B"/>
    <w:rsid w:val="00AE2E93"/>
    <w:rsid w:val="00AE49F1"/>
    <w:rsid w:val="00AE78EF"/>
    <w:rsid w:val="00AE7FAE"/>
    <w:rsid w:val="00AF22FC"/>
    <w:rsid w:val="00B04C4B"/>
    <w:rsid w:val="00B05DB1"/>
    <w:rsid w:val="00B06729"/>
    <w:rsid w:val="00B1444E"/>
    <w:rsid w:val="00B1703A"/>
    <w:rsid w:val="00B23F18"/>
    <w:rsid w:val="00B44FE9"/>
    <w:rsid w:val="00B606BD"/>
    <w:rsid w:val="00B60882"/>
    <w:rsid w:val="00B75E31"/>
    <w:rsid w:val="00B81EB0"/>
    <w:rsid w:val="00B82A4A"/>
    <w:rsid w:val="00B931E3"/>
    <w:rsid w:val="00B955F5"/>
    <w:rsid w:val="00BA07CD"/>
    <w:rsid w:val="00BA1436"/>
    <w:rsid w:val="00BA38A7"/>
    <w:rsid w:val="00BA54AA"/>
    <w:rsid w:val="00BA6669"/>
    <w:rsid w:val="00BC1653"/>
    <w:rsid w:val="00BC68C8"/>
    <w:rsid w:val="00BD1CC0"/>
    <w:rsid w:val="00BD62B7"/>
    <w:rsid w:val="00BD7E6E"/>
    <w:rsid w:val="00BE0CD4"/>
    <w:rsid w:val="00BF09A2"/>
    <w:rsid w:val="00BF5902"/>
    <w:rsid w:val="00C10569"/>
    <w:rsid w:val="00C221F8"/>
    <w:rsid w:val="00C233E0"/>
    <w:rsid w:val="00C2469A"/>
    <w:rsid w:val="00C329B0"/>
    <w:rsid w:val="00C338F4"/>
    <w:rsid w:val="00C34D4F"/>
    <w:rsid w:val="00C37910"/>
    <w:rsid w:val="00C41091"/>
    <w:rsid w:val="00C455FD"/>
    <w:rsid w:val="00C470A6"/>
    <w:rsid w:val="00C470CF"/>
    <w:rsid w:val="00C5703D"/>
    <w:rsid w:val="00C625AD"/>
    <w:rsid w:val="00C63626"/>
    <w:rsid w:val="00C65F2B"/>
    <w:rsid w:val="00C724FF"/>
    <w:rsid w:val="00C72E64"/>
    <w:rsid w:val="00C82317"/>
    <w:rsid w:val="00C86CBF"/>
    <w:rsid w:val="00CA3D4E"/>
    <w:rsid w:val="00CC0654"/>
    <w:rsid w:val="00CC50E6"/>
    <w:rsid w:val="00CC5A06"/>
    <w:rsid w:val="00CC74C5"/>
    <w:rsid w:val="00CE2505"/>
    <w:rsid w:val="00CE4D68"/>
    <w:rsid w:val="00CE5EB0"/>
    <w:rsid w:val="00CF0E14"/>
    <w:rsid w:val="00D05C3E"/>
    <w:rsid w:val="00D1095E"/>
    <w:rsid w:val="00D145AF"/>
    <w:rsid w:val="00D27960"/>
    <w:rsid w:val="00D323D5"/>
    <w:rsid w:val="00D34805"/>
    <w:rsid w:val="00D56A84"/>
    <w:rsid w:val="00D66A10"/>
    <w:rsid w:val="00D67CD0"/>
    <w:rsid w:val="00D70C71"/>
    <w:rsid w:val="00D71775"/>
    <w:rsid w:val="00D72983"/>
    <w:rsid w:val="00D72CBD"/>
    <w:rsid w:val="00D743A1"/>
    <w:rsid w:val="00D75178"/>
    <w:rsid w:val="00D75E05"/>
    <w:rsid w:val="00D8009B"/>
    <w:rsid w:val="00D833B8"/>
    <w:rsid w:val="00DA1CD3"/>
    <w:rsid w:val="00DA5172"/>
    <w:rsid w:val="00DA7A55"/>
    <w:rsid w:val="00DB0931"/>
    <w:rsid w:val="00DB5A1B"/>
    <w:rsid w:val="00DB5E14"/>
    <w:rsid w:val="00DB7E6D"/>
    <w:rsid w:val="00DC0E9A"/>
    <w:rsid w:val="00DC2393"/>
    <w:rsid w:val="00DC263B"/>
    <w:rsid w:val="00DC3520"/>
    <w:rsid w:val="00DC4B41"/>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5645"/>
    <w:rsid w:val="00E45A80"/>
    <w:rsid w:val="00E529EC"/>
    <w:rsid w:val="00E55F86"/>
    <w:rsid w:val="00E57DB4"/>
    <w:rsid w:val="00E57EF6"/>
    <w:rsid w:val="00E64F0C"/>
    <w:rsid w:val="00E66EF4"/>
    <w:rsid w:val="00E66FC5"/>
    <w:rsid w:val="00E67967"/>
    <w:rsid w:val="00E738A1"/>
    <w:rsid w:val="00E83161"/>
    <w:rsid w:val="00E84754"/>
    <w:rsid w:val="00E84AC7"/>
    <w:rsid w:val="00E852E0"/>
    <w:rsid w:val="00E92FC0"/>
    <w:rsid w:val="00EA2F2F"/>
    <w:rsid w:val="00EA3E18"/>
    <w:rsid w:val="00EB0C06"/>
    <w:rsid w:val="00EB3A0E"/>
    <w:rsid w:val="00EB414D"/>
    <w:rsid w:val="00EB54CE"/>
    <w:rsid w:val="00EB7B1F"/>
    <w:rsid w:val="00EC4C57"/>
    <w:rsid w:val="00ED0AB6"/>
    <w:rsid w:val="00ED0B98"/>
    <w:rsid w:val="00ED0DF3"/>
    <w:rsid w:val="00EE0EA6"/>
    <w:rsid w:val="00F02CF7"/>
    <w:rsid w:val="00F02D12"/>
    <w:rsid w:val="00F05C9F"/>
    <w:rsid w:val="00F16430"/>
    <w:rsid w:val="00F17158"/>
    <w:rsid w:val="00F20A91"/>
    <w:rsid w:val="00F21EF8"/>
    <w:rsid w:val="00F22B71"/>
    <w:rsid w:val="00F23E1E"/>
    <w:rsid w:val="00F32F50"/>
    <w:rsid w:val="00F37DD8"/>
    <w:rsid w:val="00F42365"/>
    <w:rsid w:val="00F45260"/>
    <w:rsid w:val="00F64DDD"/>
    <w:rsid w:val="00F65373"/>
    <w:rsid w:val="00F654C5"/>
    <w:rsid w:val="00F8380D"/>
    <w:rsid w:val="00F8382C"/>
    <w:rsid w:val="00F842EA"/>
    <w:rsid w:val="00F85274"/>
    <w:rsid w:val="00F8636B"/>
    <w:rsid w:val="00F93517"/>
    <w:rsid w:val="00F935B2"/>
    <w:rsid w:val="00F94E65"/>
    <w:rsid w:val="00F96137"/>
    <w:rsid w:val="00FB2C65"/>
    <w:rsid w:val="00FB7A2F"/>
    <w:rsid w:val="00FB7C1D"/>
    <w:rsid w:val="00FC4D60"/>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aola.carreras@cev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718</Words>
  <Characters>4072</Characters>
  <Application>Microsoft Office Word</Application>
  <DocSecurity>0</DocSecurity>
  <Lines>79</Lines>
  <Paragraphs>21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26</cp:revision>
  <dcterms:created xsi:type="dcterms:W3CDTF">2024-01-30T13:18:00Z</dcterms:created>
  <dcterms:modified xsi:type="dcterms:W3CDTF">2024-01-31T17:18:00Z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03fd1fd7d64df71340d056e65e5fa75b72f7000d5da2a084510c85512828176f</vt:lpwstr>
  </property>
</Properties>
</file>