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Pr="00403A41" w:rsidRDefault="00EA2F2F">
      <w:pPr>
        <w:spacing w:after="0" w:line="240" w:lineRule="auto"/>
        <w:jc w:val="center"/>
        <w:rPr>
          <w:b/>
          <w:sz w:val="10"/>
          <w:szCs w:val="10"/>
        </w:rPr>
      </w:pPr>
    </w:p>
    <w:p w14:paraId="650721FB" w14:textId="77777777" w:rsidR="00EA2F2F" w:rsidRPr="00403A41" w:rsidRDefault="00EA2F2F">
      <w:pPr>
        <w:spacing w:after="0" w:line="240" w:lineRule="auto"/>
        <w:jc w:val="center"/>
        <w:rPr>
          <w:b/>
          <w:sz w:val="10"/>
          <w:szCs w:val="10"/>
        </w:rPr>
      </w:pPr>
    </w:p>
    <w:p w14:paraId="5DAF7F2F" w14:textId="77777777" w:rsidR="00EA2F2F" w:rsidRPr="00403A41" w:rsidRDefault="00EA2F2F">
      <w:pPr>
        <w:spacing w:after="0" w:line="240" w:lineRule="auto"/>
        <w:jc w:val="center"/>
        <w:rPr>
          <w:b/>
          <w:sz w:val="10"/>
          <w:szCs w:val="10"/>
        </w:rPr>
      </w:pPr>
    </w:p>
    <w:p w14:paraId="30AF2895" w14:textId="77777777" w:rsidR="00EA2F2F" w:rsidRPr="00403A41" w:rsidRDefault="00EA2F2F">
      <w:pPr>
        <w:spacing w:after="0" w:line="240" w:lineRule="auto"/>
        <w:jc w:val="center"/>
        <w:rPr>
          <w:b/>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rsidRPr="00403A41"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Pr="00403A41" w:rsidRDefault="00FD69EE">
            <w:pPr>
              <w:tabs>
                <w:tab w:val="center" w:pos="4536"/>
                <w:tab w:val="right" w:pos="9072"/>
              </w:tabs>
              <w:rPr>
                <w:b/>
                <w:sz w:val="10"/>
                <w:szCs w:val="10"/>
              </w:rPr>
            </w:pPr>
            <w:r w:rsidRPr="00403A41">
              <w:rPr>
                <w:noProof/>
                <w:lang w:eastAsia="es-ES"/>
              </w:rPr>
              <w:drawing>
                <wp:inline distT="114300" distB="114300" distL="114300" distR="114300" wp14:anchorId="7DF52799" wp14:editId="40FD0C46">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Pr="00403A41" w:rsidRDefault="00EA2F2F">
            <w:pPr>
              <w:tabs>
                <w:tab w:val="center" w:pos="4536"/>
                <w:tab w:val="right" w:pos="9072"/>
              </w:tabs>
              <w:rPr>
                <w:b/>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77777777" w:rsidR="00EA2F2F" w:rsidRPr="00403A41" w:rsidRDefault="00EA2F2F">
            <w:pPr>
              <w:pBdr>
                <w:top w:val="nil"/>
                <w:left w:val="nil"/>
                <w:bottom w:val="nil"/>
                <w:right w:val="nil"/>
                <w:between w:val="nil"/>
              </w:pBdr>
              <w:rPr>
                <w:b/>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Pr="00403A41" w:rsidRDefault="00EA2F2F">
            <w:pPr>
              <w:ind w:right="23"/>
              <w:jc w:val="right"/>
              <w:rPr>
                <w:sz w:val="32"/>
                <w:szCs w:val="32"/>
              </w:rPr>
            </w:pPr>
          </w:p>
          <w:p w14:paraId="126C13D9" w14:textId="77777777" w:rsidR="00EA2F2F" w:rsidRPr="00403A41" w:rsidRDefault="00FD69EE">
            <w:pPr>
              <w:ind w:right="23"/>
              <w:jc w:val="right"/>
              <w:rPr>
                <w:sz w:val="32"/>
                <w:szCs w:val="32"/>
              </w:rPr>
            </w:pPr>
            <w:r w:rsidRPr="00403A41">
              <w:rPr>
                <w:sz w:val="32"/>
                <w:szCs w:val="32"/>
              </w:rPr>
              <w:t>Comunicado de prensa</w:t>
            </w:r>
          </w:p>
          <w:p w14:paraId="57423197" w14:textId="77777777" w:rsidR="00EA2F2F" w:rsidRPr="00403A41" w:rsidRDefault="00EA2F2F">
            <w:pPr>
              <w:jc w:val="right"/>
              <w:rPr>
                <w:b/>
                <w:sz w:val="10"/>
                <w:szCs w:val="10"/>
              </w:rPr>
            </w:pPr>
          </w:p>
        </w:tc>
      </w:tr>
    </w:tbl>
    <w:p w14:paraId="2BEA6239" w14:textId="77777777" w:rsidR="00EA2F2F" w:rsidRPr="00403A41" w:rsidRDefault="00EA2F2F" w:rsidP="00822F3F">
      <w:pPr>
        <w:spacing w:after="0" w:line="240" w:lineRule="auto"/>
        <w:rPr>
          <w:b/>
          <w:sz w:val="10"/>
          <w:szCs w:val="10"/>
        </w:rPr>
      </w:pPr>
    </w:p>
    <w:p w14:paraId="59C7019E" w14:textId="77777777" w:rsidR="00EA2F2F" w:rsidRPr="00403A41" w:rsidRDefault="00EA2F2F">
      <w:pPr>
        <w:spacing w:after="0" w:line="240" w:lineRule="auto"/>
        <w:jc w:val="center"/>
        <w:rPr>
          <w:b/>
          <w:sz w:val="10"/>
          <w:szCs w:val="10"/>
        </w:rPr>
      </w:pPr>
    </w:p>
    <w:p w14:paraId="4295ED3B" w14:textId="77777777" w:rsidR="00EA2F2F" w:rsidRPr="00403A41" w:rsidRDefault="00EA2F2F">
      <w:pPr>
        <w:pBdr>
          <w:top w:val="nil"/>
          <w:left w:val="nil"/>
          <w:bottom w:val="nil"/>
          <w:right w:val="nil"/>
          <w:between w:val="nil"/>
        </w:pBdr>
        <w:spacing w:after="0"/>
        <w:jc w:val="center"/>
        <w:rPr>
          <w:b/>
          <w:sz w:val="10"/>
          <w:szCs w:val="10"/>
        </w:rPr>
      </w:pPr>
    </w:p>
    <w:p w14:paraId="2A8D2052" w14:textId="591A22FE" w:rsidR="00F842EA" w:rsidRPr="00403A41" w:rsidRDefault="009E22B0" w:rsidP="00F842EA">
      <w:pPr>
        <w:pBdr>
          <w:top w:val="nil"/>
          <w:left w:val="nil"/>
          <w:bottom w:val="nil"/>
          <w:right w:val="nil"/>
          <w:between w:val="nil"/>
        </w:pBdr>
        <w:spacing w:after="240"/>
        <w:jc w:val="center"/>
        <w:rPr>
          <w:b/>
          <w:sz w:val="40"/>
          <w:szCs w:val="40"/>
        </w:rPr>
      </w:pPr>
      <w:r w:rsidRPr="009E22B0">
        <w:rPr>
          <w:b/>
          <w:iCs/>
          <w:color w:val="365F91"/>
          <w:sz w:val="40"/>
          <w:szCs w:val="40"/>
        </w:rPr>
        <w:t xml:space="preserve">RumiPlanet </w:t>
      </w:r>
      <w:r w:rsidR="0024213B">
        <w:rPr>
          <w:b/>
          <w:iCs/>
          <w:color w:val="365F91"/>
          <w:sz w:val="40"/>
          <w:szCs w:val="40"/>
        </w:rPr>
        <w:t>sigue</w:t>
      </w:r>
      <w:r w:rsidR="00EF5355">
        <w:rPr>
          <w:b/>
          <w:iCs/>
          <w:color w:val="365F91"/>
          <w:sz w:val="40"/>
          <w:szCs w:val="40"/>
        </w:rPr>
        <w:t xml:space="preserve"> creciendo</w:t>
      </w:r>
      <w:r w:rsidR="00F5396C">
        <w:rPr>
          <w:b/>
          <w:iCs/>
          <w:color w:val="365F91"/>
          <w:sz w:val="40"/>
          <w:szCs w:val="40"/>
        </w:rPr>
        <w:t xml:space="preserve"> y suma </w:t>
      </w:r>
      <w:r w:rsidR="0024213B">
        <w:rPr>
          <w:b/>
          <w:iCs/>
          <w:color w:val="365F91"/>
          <w:sz w:val="40"/>
          <w:szCs w:val="40"/>
        </w:rPr>
        <w:t xml:space="preserve">más de </w:t>
      </w:r>
      <w:r w:rsidR="00F5396C">
        <w:rPr>
          <w:b/>
          <w:iCs/>
          <w:color w:val="365F91"/>
          <w:sz w:val="40"/>
          <w:szCs w:val="40"/>
        </w:rPr>
        <w:t xml:space="preserve">6.500 </w:t>
      </w:r>
      <w:r w:rsidRPr="009E22B0">
        <w:rPr>
          <w:b/>
          <w:iCs/>
          <w:color w:val="365F91"/>
          <w:sz w:val="40"/>
          <w:szCs w:val="40"/>
        </w:rPr>
        <w:t>seguidores en Facebook</w:t>
      </w:r>
    </w:p>
    <w:p w14:paraId="70C55AA3" w14:textId="50E36E2E" w:rsidR="00550F34" w:rsidRPr="00403A41" w:rsidRDefault="00DC7CBE" w:rsidP="00080A3B">
      <w:pPr>
        <w:pStyle w:val="Prrafodelista"/>
        <w:numPr>
          <w:ilvl w:val="0"/>
          <w:numId w:val="4"/>
        </w:numPr>
        <w:pBdr>
          <w:top w:val="nil"/>
          <w:left w:val="nil"/>
          <w:bottom w:val="nil"/>
          <w:right w:val="nil"/>
          <w:between w:val="nil"/>
        </w:pBdr>
        <w:spacing w:after="360" w:line="240" w:lineRule="auto"/>
        <w:ind w:left="714" w:hanging="357"/>
        <w:rPr>
          <w:b/>
          <w:bCs/>
          <w:sz w:val="24"/>
          <w:szCs w:val="24"/>
        </w:rPr>
      </w:pPr>
      <w:r w:rsidRPr="00DC7CBE">
        <w:rPr>
          <w:b/>
          <w:bCs/>
          <w:sz w:val="24"/>
          <w:szCs w:val="24"/>
        </w:rPr>
        <w:t xml:space="preserve">La comunidad rumiante de Ceva Salud Animal en la red social </w:t>
      </w:r>
      <w:r w:rsidR="00B52419">
        <w:rPr>
          <w:b/>
          <w:bCs/>
          <w:sz w:val="24"/>
          <w:szCs w:val="24"/>
        </w:rPr>
        <w:t xml:space="preserve">es un </w:t>
      </w:r>
      <w:r w:rsidRPr="00DC7CBE">
        <w:rPr>
          <w:b/>
          <w:bCs/>
          <w:sz w:val="24"/>
          <w:szCs w:val="24"/>
        </w:rPr>
        <w:t>referente informativo para profesionales de vacuno, ovino y caprino.</w:t>
      </w:r>
      <w:r w:rsidR="00B52419">
        <w:rPr>
          <w:b/>
          <w:bCs/>
          <w:sz w:val="24"/>
          <w:szCs w:val="24"/>
        </w:rPr>
        <w:t xml:space="preserve"> En un año ha </w:t>
      </w:r>
      <w:r w:rsidR="00531396">
        <w:rPr>
          <w:b/>
          <w:bCs/>
          <w:sz w:val="24"/>
          <w:szCs w:val="24"/>
        </w:rPr>
        <w:t xml:space="preserve">visto cómo 1.200 </w:t>
      </w:r>
      <w:r w:rsidR="00444EAA">
        <w:rPr>
          <w:b/>
          <w:bCs/>
          <w:sz w:val="24"/>
          <w:szCs w:val="24"/>
        </w:rPr>
        <w:t>personas más se unían a su perfil.</w:t>
      </w:r>
    </w:p>
    <w:p w14:paraId="3EA81CCC" w14:textId="77777777" w:rsidR="00403A41" w:rsidRPr="00403A41" w:rsidRDefault="00403A41" w:rsidP="00403A41">
      <w:pPr>
        <w:pStyle w:val="Prrafodelista"/>
        <w:pBdr>
          <w:top w:val="nil"/>
          <w:left w:val="nil"/>
          <w:bottom w:val="nil"/>
          <w:right w:val="nil"/>
          <w:between w:val="nil"/>
        </w:pBdr>
        <w:spacing w:after="360" w:line="240" w:lineRule="auto"/>
        <w:ind w:left="714"/>
        <w:rPr>
          <w:b/>
          <w:bCs/>
          <w:sz w:val="24"/>
          <w:szCs w:val="24"/>
        </w:rPr>
      </w:pPr>
    </w:p>
    <w:p w14:paraId="3AAFF8B4" w14:textId="51446AF4" w:rsidR="004F4181" w:rsidRDefault="0076393A" w:rsidP="004F4181">
      <w:pPr>
        <w:pStyle w:val="Texto"/>
      </w:pPr>
      <w:r w:rsidRPr="00403A41">
        <w:rPr>
          <w:b/>
          <w:bCs/>
        </w:rPr>
        <w:t xml:space="preserve">Barcelona, </w:t>
      </w:r>
      <w:r w:rsidR="00C4547D">
        <w:rPr>
          <w:b/>
          <w:bCs/>
        </w:rPr>
        <w:t>23</w:t>
      </w:r>
      <w:r w:rsidR="006A4640" w:rsidRPr="00403A41">
        <w:rPr>
          <w:b/>
          <w:bCs/>
        </w:rPr>
        <w:t xml:space="preserve"> de </w:t>
      </w:r>
      <w:r w:rsidR="00444EAA">
        <w:rPr>
          <w:b/>
          <w:bCs/>
        </w:rPr>
        <w:t xml:space="preserve">enero </w:t>
      </w:r>
      <w:r w:rsidR="009A4F88" w:rsidRPr="00403A41">
        <w:rPr>
          <w:b/>
          <w:bCs/>
        </w:rPr>
        <w:t>de 202</w:t>
      </w:r>
      <w:r w:rsidR="00444EAA">
        <w:rPr>
          <w:b/>
          <w:bCs/>
        </w:rPr>
        <w:t>4</w:t>
      </w:r>
      <w:r w:rsidRPr="00403A41">
        <w:rPr>
          <w:b/>
          <w:bCs/>
        </w:rPr>
        <w:t>.</w:t>
      </w:r>
      <w:r w:rsidR="005B2779" w:rsidRPr="00403A41">
        <w:rPr>
          <w:b/>
          <w:bCs/>
        </w:rPr>
        <w:t>-</w:t>
      </w:r>
      <w:r w:rsidR="005B2779" w:rsidRPr="00403A41">
        <w:t xml:space="preserve"> </w:t>
      </w:r>
      <w:r w:rsidR="004C4EB0">
        <w:t>La comunidad rumiante de C</w:t>
      </w:r>
      <w:r w:rsidR="005B7A13" w:rsidRPr="00403A41">
        <w:t xml:space="preserve">eva </w:t>
      </w:r>
      <w:r w:rsidR="004F4181">
        <w:t xml:space="preserve">Salud Animal </w:t>
      </w:r>
      <w:r w:rsidR="004C4EB0">
        <w:t xml:space="preserve">en Facebook </w:t>
      </w:r>
      <w:r w:rsidR="006A7F42">
        <w:t xml:space="preserve">sigue sumando profesionales relacionados con el vacuno, el ovino y el caprino. En un año, el </w:t>
      </w:r>
      <w:r w:rsidR="00A97B4C">
        <w:t xml:space="preserve">número de seguidores </w:t>
      </w:r>
      <w:r w:rsidR="006A7F42">
        <w:t xml:space="preserve">en la red social ha aumentado </w:t>
      </w:r>
      <w:r w:rsidR="00A97B4C">
        <w:t>en unas 1.200 personas</w:t>
      </w:r>
      <w:r w:rsidR="00560A23">
        <w:t xml:space="preserve"> hasta superar la cifra de 6.500 fans. </w:t>
      </w:r>
      <w:r w:rsidR="004F4181">
        <w:t>Desde su puesta en marcha, RumiPlanet es la gran ventana de información de interés sobre todo lo que rodea a vacuno, ovino y caprino, con entradas que aportan valor</w:t>
      </w:r>
      <w:r w:rsidR="003F5809">
        <w:t xml:space="preserve"> añadido</w:t>
      </w:r>
      <w:r w:rsidR="004F4181">
        <w:t>.</w:t>
      </w:r>
    </w:p>
    <w:p w14:paraId="0BE4DFFE" w14:textId="46E27CFA" w:rsidR="004F4181" w:rsidRDefault="004F4181" w:rsidP="004F4181">
      <w:pPr>
        <w:pStyle w:val="Texto"/>
      </w:pPr>
      <w:r>
        <w:t xml:space="preserve">La página de RumiPlanet en Facebook analiza enfermedades comunes </w:t>
      </w:r>
      <w:r w:rsidR="003F5809">
        <w:t xml:space="preserve">que afectan al ganado </w:t>
      </w:r>
      <w:r>
        <w:t xml:space="preserve">y aporta consejos para prevenirlas, así como incluye materiales como vídeos y testimonios relacionados con el sector. Su contenido se presenta de manera atractiva y dinámica para mantener a la comunidad conectada e informada. Súmate </w:t>
      </w:r>
      <w:hyperlink r:id="rId9" w:history="1">
        <w:r w:rsidRPr="00407F62">
          <w:rPr>
            <w:rStyle w:val="Hipervnculo"/>
          </w:rPr>
          <w:t>aquí</w:t>
        </w:r>
      </w:hyperlink>
      <w:r>
        <w:t xml:space="preserve"> a la comunidad, mantente informado sobre el sector </w:t>
      </w:r>
      <w:r w:rsidR="00217B58">
        <w:t xml:space="preserve">de los </w:t>
      </w:r>
      <w:r>
        <w:t>rumiante</w:t>
      </w:r>
      <w:r w:rsidR="00217B58">
        <w:t>s</w:t>
      </w:r>
      <w:r>
        <w:t xml:space="preserve"> y no olvides darle al “me gusta” para no perder ningún detalle</w:t>
      </w:r>
      <w:r w:rsidR="00217B58">
        <w:t xml:space="preserve"> y ayudar a Ceva Salud Animal a seguir creciendo</w:t>
      </w:r>
      <w:r>
        <w:t>.</w:t>
      </w:r>
    </w:p>
    <w:p w14:paraId="706F8737" w14:textId="4B0ADD1D" w:rsidR="00F823F8" w:rsidRDefault="004F4181" w:rsidP="004F4181">
      <w:pPr>
        <w:pStyle w:val="Texto"/>
      </w:pPr>
      <w:r>
        <w:t xml:space="preserve">El contenido </w:t>
      </w:r>
      <w:r w:rsidR="00217B58">
        <w:t xml:space="preserve">que ofrece RumiPlanet </w:t>
      </w:r>
      <w:r>
        <w:t xml:space="preserve">está relacionado con la producción de vacuno, ovino y caprino y se actualiza cada semana. </w:t>
      </w:r>
      <w:r w:rsidR="000F0CD6">
        <w:t xml:space="preserve">Accede </w:t>
      </w:r>
      <w:r>
        <w:t xml:space="preserve">ahora mismo la comunidad y conoce aspectos de relevancia sobre </w:t>
      </w:r>
      <w:r w:rsidR="00F823F8">
        <w:t>l</w:t>
      </w:r>
      <w:r w:rsidR="00F823F8" w:rsidRPr="00F823F8">
        <w:t xml:space="preserve">a progesterona como aliada en </w:t>
      </w:r>
      <w:r w:rsidR="00F823F8">
        <w:t xml:space="preserve">la </w:t>
      </w:r>
      <w:r w:rsidR="006A7135">
        <w:t xml:space="preserve">producción </w:t>
      </w:r>
      <w:r w:rsidR="00F823F8" w:rsidRPr="00F823F8">
        <w:t>vacuna</w:t>
      </w:r>
      <w:r w:rsidR="003525A4">
        <w:t xml:space="preserve">, cómo </w:t>
      </w:r>
      <w:r w:rsidR="003525A4" w:rsidRPr="003525A4">
        <w:t xml:space="preserve">los implantes de melatonina ayudan a mejorar la reproducción de </w:t>
      </w:r>
      <w:r w:rsidR="003525A4">
        <w:t xml:space="preserve">las </w:t>
      </w:r>
      <w:r w:rsidR="003525A4" w:rsidRPr="003525A4">
        <w:t>ovejas</w:t>
      </w:r>
      <w:r w:rsidR="00666D7B">
        <w:t xml:space="preserve"> o la manera en la que se debe realizar la </w:t>
      </w:r>
      <w:r w:rsidR="00666D7B" w:rsidRPr="00666D7B">
        <w:t xml:space="preserve">desinfección en </w:t>
      </w:r>
      <w:r w:rsidR="00666D7B">
        <w:t xml:space="preserve">la </w:t>
      </w:r>
      <w:r w:rsidR="00666D7B" w:rsidRPr="00666D7B">
        <w:t>granja</w:t>
      </w:r>
      <w:r w:rsidR="006A7135">
        <w:t xml:space="preserve">. </w:t>
      </w:r>
    </w:p>
    <w:p w14:paraId="5D50DDCE" w14:textId="48B5C9BF" w:rsidR="00647EE4" w:rsidRDefault="00647EE4" w:rsidP="00A67C8B">
      <w:pPr>
        <w:pStyle w:val="Texto"/>
      </w:pPr>
      <w:r>
        <w:rPr>
          <w:noProof/>
        </w:rPr>
        <w:drawing>
          <wp:inline distT="0" distB="0" distL="0" distR="0" wp14:anchorId="3302A5E1" wp14:editId="002BC3F1">
            <wp:extent cx="6120765" cy="2684145"/>
            <wp:effectExtent l="0" t="0" r="0" b="1905"/>
            <wp:docPr id="2" name="Imagen 2" descr="Una imagen de una va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imagen de una vaca&#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6120765" cy="2684145"/>
                    </a:xfrm>
                    <a:prstGeom prst="rect">
                      <a:avLst/>
                    </a:prstGeom>
                  </pic:spPr>
                </pic:pic>
              </a:graphicData>
            </a:graphic>
          </wp:inline>
        </w:drawing>
      </w:r>
    </w:p>
    <w:p w14:paraId="357B5C01" w14:textId="77777777" w:rsidR="00647EE4" w:rsidRDefault="00647EE4" w:rsidP="00647EE4">
      <w:pPr>
        <w:pStyle w:val="Texto"/>
        <w:rPr>
          <w:i/>
          <w:iCs/>
        </w:rPr>
      </w:pPr>
      <w:r w:rsidRPr="00647EE4">
        <w:rPr>
          <w:i/>
          <w:iCs/>
        </w:rPr>
        <w:t xml:space="preserve">Enlace a la página de Facebook de RumiPlanet: </w:t>
      </w:r>
      <w:hyperlink r:id="rId11" w:history="1">
        <w:r w:rsidRPr="00647EE4">
          <w:rPr>
            <w:rStyle w:val="Hipervnculo"/>
            <w:i/>
            <w:iCs/>
          </w:rPr>
          <w:t>https://www.facebook.com/cevarumiplanet</w:t>
        </w:r>
      </w:hyperlink>
    </w:p>
    <w:p w14:paraId="4C5BA4A3" w14:textId="77777777" w:rsidR="00DD61E4" w:rsidRDefault="00DD61E4" w:rsidP="00DD61E4">
      <w:pPr>
        <w:widowControl/>
        <w:spacing w:after="0" w:line="240" w:lineRule="auto"/>
        <w:jc w:val="both"/>
        <w:rPr>
          <w:b/>
          <w:color w:val="595959"/>
          <w:sz w:val="18"/>
          <w:szCs w:val="18"/>
        </w:rPr>
      </w:pPr>
    </w:p>
    <w:p w14:paraId="4178D01D" w14:textId="27964ED9" w:rsidR="00DD61E4" w:rsidRPr="00EB54CE" w:rsidRDefault="00DD61E4" w:rsidP="00DD61E4">
      <w:pPr>
        <w:widowControl/>
        <w:spacing w:after="0" w:line="240" w:lineRule="auto"/>
        <w:jc w:val="both"/>
        <w:rPr>
          <w:b/>
          <w:color w:val="595959"/>
          <w:sz w:val="18"/>
          <w:szCs w:val="18"/>
        </w:rPr>
      </w:pPr>
      <w:r w:rsidRPr="00EB54CE">
        <w:rPr>
          <w:b/>
          <w:color w:val="595959"/>
          <w:sz w:val="18"/>
          <w:szCs w:val="18"/>
        </w:rPr>
        <w:lastRenderedPageBreak/>
        <w:t>Acerca de Ceva Salud Animal</w:t>
      </w:r>
    </w:p>
    <w:p w14:paraId="52D4C1D9"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471D8F74"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 xml:space="preserve">y bienestar. </w:t>
      </w:r>
    </w:p>
    <w:p w14:paraId="54152503"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A39D60E" w14:textId="77777777" w:rsidR="00DD61E4" w:rsidRPr="00EB54CE" w:rsidRDefault="00DD61E4" w:rsidP="00DD61E4">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27D5BB7E" w14:textId="77777777" w:rsidR="00DD61E4" w:rsidRDefault="00DD61E4" w:rsidP="00DD61E4">
      <w:pPr>
        <w:widowControl/>
        <w:spacing w:after="0" w:line="240" w:lineRule="auto"/>
        <w:jc w:val="both"/>
        <w:rPr>
          <w:bCs/>
          <w:color w:val="595959"/>
          <w:sz w:val="18"/>
          <w:szCs w:val="18"/>
        </w:rPr>
      </w:pPr>
      <w:r w:rsidRPr="00EB54CE">
        <w:rPr>
          <w:bCs/>
          <w:color w:val="595959"/>
          <w:sz w:val="18"/>
          <w:szCs w:val="18"/>
        </w:rPr>
        <w:t>Facturación en 2022: 1.530 millones de euros.</w:t>
      </w:r>
    </w:p>
    <w:p w14:paraId="4D869389" w14:textId="77777777" w:rsidR="00DD61E4" w:rsidRDefault="00DD61E4" w:rsidP="00DD61E4">
      <w:pPr>
        <w:widowControl/>
        <w:spacing w:after="0" w:line="240" w:lineRule="auto"/>
        <w:jc w:val="both"/>
        <w:rPr>
          <w:bCs/>
          <w:color w:val="595959"/>
          <w:sz w:val="18"/>
          <w:szCs w:val="18"/>
        </w:rPr>
      </w:pPr>
      <w:r>
        <w:rPr>
          <w:bCs/>
          <w:color w:val="595959"/>
          <w:sz w:val="18"/>
          <w:szCs w:val="18"/>
        </w:rPr>
        <w:t xml:space="preserve">Enlace a la web de Rumiantes: </w:t>
      </w:r>
      <w:r w:rsidRPr="00A34A08">
        <w:rPr>
          <w:bCs/>
          <w:color w:val="595959"/>
          <w:sz w:val="18"/>
          <w:szCs w:val="18"/>
        </w:rPr>
        <w:t>https://rumiantes.ceva.es/</w:t>
      </w:r>
      <w:r w:rsidRPr="00A34A08">
        <w:t xml:space="preserve"> </w:t>
      </w:r>
      <w:hyperlink r:id="rId12" w:history="1">
        <w:r w:rsidRPr="00394435">
          <w:rPr>
            <w:rStyle w:val="Hipervnculo"/>
            <w:bCs/>
            <w:sz w:val="18"/>
            <w:szCs w:val="18"/>
          </w:rPr>
          <w:t>https://rumiantes.ceva.es/</w:t>
        </w:r>
      </w:hyperlink>
    </w:p>
    <w:p w14:paraId="3ED6C28A" w14:textId="77777777" w:rsidR="00DD61E4" w:rsidRPr="00EB54CE" w:rsidRDefault="00DD61E4" w:rsidP="00DD61E4">
      <w:pPr>
        <w:widowControl/>
        <w:spacing w:after="0" w:line="240" w:lineRule="auto"/>
        <w:jc w:val="both"/>
        <w:rPr>
          <w:b/>
          <w:color w:val="595959"/>
          <w:sz w:val="18"/>
          <w:szCs w:val="18"/>
        </w:rPr>
      </w:pPr>
    </w:p>
    <w:p w14:paraId="4FF204D2" w14:textId="77777777" w:rsidR="00DD61E4" w:rsidRDefault="00DD61E4" w:rsidP="00DD61E4">
      <w:pPr>
        <w:widowControl/>
        <w:spacing w:after="0" w:line="240" w:lineRule="auto"/>
        <w:jc w:val="both"/>
        <w:rPr>
          <w:color w:val="595959"/>
          <w:sz w:val="18"/>
          <w:szCs w:val="18"/>
        </w:rPr>
      </w:pPr>
    </w:p>
    <w:p w14:paraId="12AFBA38" w14:textId="77777777" w:rsidR="00DD61E4" w:rsidRPr="00682FE8" w:rsidRDefault="00DD61E4" w:rsidP="00DD61E4">
      <w:pPr>
        <w:spacing w:after="0" w:line="240" w:lineRule="auto"/>
        <w:rPr>
          <w:color w:val="595959"/>
          <w:sz w:val="18"/>
          <w:szCs w:val="18"/>
          <w:lang w:val="en-GB"/>
        </w:rPr>
      </w:pPr>
      <w:r w:rsidRPr="00682FE8">
        <w:rPr>
          <w:color w:val="595959"/>
          <w:sz w:val="18"/>
          <w:szCs w:val="18"/>
          <w:lang w:val="en-GB"/>
        </w:rPr>
        <w:t xml:space="preserve">Sitio web: </w:t>
      </w:r>
    </w:p>
    <w:p w14:paraId="7A87A638" w14:textId="77777777" w:rsidR="00DD61E4" w:rsidRPr="00DD61E4" w:rsidRDefault="00000000" w:rsidP="00DD61E4">
      <w:pPr>
        <w:spacing w:after="0" w:line="240" w:lineRule="auto"/>
        <w:ind w:left="-108" w:firstLine="108"/>
        <w:rPr>
          <w:bCs/>
          <w:color w:val="595959"/>
          <w:sz w:val="18"/>
          <w:szCs w:val="18"/>
          <w:lang w:val="en-US"/>
        </w:rPr>
      </w:pPr>
      <w:hyperlink r:id="rId13" w:history="1">
        <w:r w:rsidR="00DD61E4" w:rsidRPr="00DD61E4">
          <w:rPr>
            <w:rStyle w:val="Hipervnculo"/>
            <w:bCs/>
            <w:sz w:val="18"/>
            <w:szCs w:val="18"/>
            <w:lang w:val="en-US"/>
          </w:rPr>
          <w:t>https://www.ceva.com</w:t>
        </w:r>
      </w:hyperlink>
    </w:p>
    <w:p w14:paraId="4100B52B" w14:textId="77777777" w:rsidR="00DD61E4" w:rsidRPr="00DD61E4" w:rsidRDefault="00DD61E4" w:rsidP="00DD61E4">
      <w:pPr>
        <w:spacing w:after="0" w:line="240" w:lineRule="auto"/>
        <w:rPr>
          <w:color w:val="0000FF"/>
          <w:sz w:val="18"/>
          <w:szCs w:val="18"/>
          <w:lang w:val="en-US"/>
        </w:rPr>
      </w:pPr>
    </w:p>
    <w:p w14:paraId="0F490071" w14:textId="311717A5" w:rsidR="00ED0DF3" w:rsidRPr="00DD61E4" w:rsidRDefault="00DD61E4" w:rsidP="00DD61E4">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Pr>
          <w:i/>
          <w:color w:val="595959"/>
          <w:sz w:val="18"/>
          <w:szCs w:val="18"/>
        </w:rPr>
        <w:br/>
      </w:r>
      <w:hyperlink r:id="rId14" w:history="1">
        <w:r w:rsidRPr="00B422A1">
          <w:rPr>
            <w:rStyle w:val="Hipervnculo"/>
            <w:i/>
            <w:sz w:val="18"/>
            <w:szCs w:val="18"/>
          </w:rPr>
          <w:t>paola.carreras@ceva.com</w:t>
        </w:r>
      </w:hyperlink>
    </w:p>
    <w:sectPr w:rsidR="00ED0DF3" w:rsidRPr="00DD61E4">
      <w:headerReference w:type="default" r:id="rId15"/>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92C2" w14:textId="77777777" w:rsidR="00323D14" w:rsidRDefault="00323D14">
      <w:pPr>
        <w:spacing w:after="0" w:line="240" w:lineRule="auto"/>
      </w:pPr>
      <w:r>
        <w:separator/>
      </w:r>
    </w:p>
  </w:endnote>
  <w:endnote w:type="continuationSeparator" w:id="0">
    <w:p w14:paraId="654987DC" w14:textId="77777777" w:rsidR="00323D14" w:rsidRDefault="0032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D402" w14:textId="77777777" w:rsidR="00323D14" w:rsidRDefault="00323D14">
      <w:pPr>
        <w:spacing w:after="0" w:line="240" w:lineRule="auto"/>
      </w:pPr>
      <w:r>
        <w:separator/>
      </w:r>
    </w:p>
  </w:footnote>
  <w:footnote w:type="continuationSeparator" w:id="0">
    <w:p w14:paraId="313251F8" w14:textId="77777777" w:rsidR="00323D14" w:rsidRDefault="0032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04020"/>
    <w:rsid w:val="00020F9B"/>
    <w:rsid w:val="00027389"/>
    <w:rsid w:val="000330A7"/>
    <w:rsid w:val="00050100"/>
    <w:rsid w:val="00080A3B"/>
    <w:rsid w:val="000A5EB9"/>
    <w:rsid w:val="000D58E6"/>
    <w:rsid w:val="000E144B"/>
    <w:rsid w:val="000E454D"/>
    <w:rsid w:val="000E5532"/>
    <w:rsid w:val="000E642B"/>
    <w:rsid w:val="000F0CD6"/>
    <w:rsid w:val="00102E77"/>
    <w:rsid w:val="00115F8E"/>
    <w:rsid w:val="001305E0"/>
    <w:rsid w:val="00130C52"/>
    <w:rsid w:val="00130CAA"/>
    <w:rsid w:val="001333C4"/>
    <w:rsid w:val="00134B49"/>
    <w:rsid w:val="001500BC"/>
    <w:rsid w:val="00155389"/>
    <w:rsid w:val="001570BA"/>
    <w:rsid w:val="00164E9F"/>
    <w:rsid w:val="001824C9"/>
    <w:rsid w:val="00185FC7"/>
    <w:rsid w:val="0018770C"/>
    <w:rsid w:val="0019247B"/>
    <w:rsid w:val="001A0824"/>
    <w:rsid w:val="001E0050"/>
    <w:rsid w:val="001E4619"/>
    <w:rsid w:val="001E525B"/>
    <w:rsid w:val="001F29A6"/>
    <w:rsid w:val="00217B58"/>
    <w:rsid w:val="00222AE2"/>
    <w:rsid w:val="00233712"/>
    <w:rsid w:val="00235C67"/>
    <w:rsid w:val="0024213B"/>
    <w:rsid w:val="0024324D"/>
    <w:rsid w:val="00247E28"/>
    <w:rsid w:val="00266A14"/>
    <w:rsid w:val="0027538A"/>
    <w:rsid w:val="002753AC"/>
    <w:rsid w:val="00276CF7"/>
    <w:rsid w:val="002A7086"/>
    <w:rsid w:val="002B770F"/>
    <w:rsid w:val="002C1683"/>
    <w:rsid w:val="002C42E8"/>
    <w:rsid w:val="002D3044"/>
    <w:rsid w:val="002E1BFC"/>
    <w:rsid w:val="002E5BBF"/>
    <w:rsid w:val="002E6580"/>
    <w:rsid w:val="002F0C27"/>
    <w:rsid w:val="002F4B84"/>
    <w:rsid w:val="002F66D6"/>
    <w:rsid w:val="00301EDF"/>
    <w:rsid w:val="00307B15"/>
    <w:rsid w:val="00310C45"/>
    <w:rsid w:val="00313100"/>
    <w:rsid w:val="00313CE5"/>
    <w:rsid w:val="003238A0"/>
    <w:rsid w:val="00323D14"/>
    <w:rsid w:val="00345C42"/>
    <w:rsid w:val="003525A4"/>
    <w:rsid w:val="00361AD9"/>
    <w:rsid w:val="00365F91"/>
    <w:rsid w:val="0037304C"/>
    <w:rsid w:val="003759B9"/>
    <w:rsid w:val="00376A89"/>
    <w:rsid w:val="0038749F"/>
    <w:rsid w:val="003A29B7"/>
    <w:rsid w:val="003A6A06"/>
    <w:rsid w:val="003B6C2F"/>
    <w:rsid w:val="003E4E8C"/>
    <w:rsid w:val="003F5809"/>
    <w:rsid w:val="003F7B03"/>
    <w:rsid w:val="00403A41"/>
    <w:rsid w:val="00406693"/>
    <w:rsid w:val="004068DC"/>
    <w:rsid w:val="00407F62"/>
    <w:rsid w:val="004149D3"/>
    <w:rsid w:val="00416024"/>
    <w:rsid w:val="00416D69"/>
    <w:rsid w:val="00444EAA"/>
    <w:rsid w:val="004616B1"/>
    <w:rsid w:val="00466489"/>
    <w:rsid w:val="00473D61"/>
    <w:rsid w:val="00482473"/>
    <w:rsid w:val="004B001E"/>
    <w:rsid w:val="004B0F66"/>
    <w:rsid w:val="004B4A55"/>
    <w:rsid w:val="004B6FE6"/>
    <w:rsid w:val="004B75F8"/>
    <w:rsid w:val="004C4C14"/>
    <w:rsid w:val="004C4EB0"/>
    <w:rsid w:val="004C5F44"/>
    <w:rsid w:val="004E770C"/>
    <w:rsid w:val="004F4181"/>
    <w:rsid w:val="004F62EF"/>
    <w:rsid w:val="004F6ABA"/>
    <w:rsid w:val="00505F99"/>
    <w:rsid w:val="005102AC"/>
    <w:rsid w:val="00531396"/>
    <w:rsid w:val="00531D2B"/>
    <w:rsid w:val="0053495C"/>
    <w:rsid w:val="00536231"/>
    <w:rsid w:val="00536AF5"/>
    <w:rsid w:val="005437D8"/>
    <w:rsid w:val="00546407"/>
    <w:rsid w:val="005468A1"/>
    <w:rsid w:val="00550F06"/>
    <w:rsid w:val="00550F34"/>
    <w:rsid w:val="00553ACB"/>
    <w:rsid w:val="00556B06"/>
    <w:rsid w:val="005573E7"/>
    <w:rsid w:val="00560A23"/>
    <w:rsid w:val="00572230"/>
    <w:rsid w:val="005901CB"/>
    <w:rsid w:val="00591155"/>
    <w:rsid w:val="005A6EB2"/>
    <w:rsid w:val="005B0114"/>
    <w:rsid w:val="005B2779"/>
    <w:rsid w:val="005B4D2F"/>
    <w:rsid w:val="005B7A13"/>
    <w:rsid w:val="005C3843"/>
    <w:rsid w:val="005C5C00"/>
    <w:rsid w:val="005D01AE"/>
    <w:rsid w:val="006010B8"/>
    <w:rsid w:val="00601CDF"/>
    <w:rsid w:val="00610DFF"/>
    <w:rsid w:val="006220F4"/>
    <w:rsid w:val="00647EE4"/>
    <w:rsid w:val="00650A49"/>
    <w:rsid w:val="00654667"/>
    <w:rsid w:val="006625E2"/>
    <w:rsid w:val="00666D7B"/>
    <w:rsid w:val="00667458"/>
    <w:rsid w:val="00670529"/>
    <w:rsid w:val="0068021E"/>
    <w:rsid w:val="00682FE8"/>
    <w:rsid w:val="006863D4"/>
    <w:rsid w:val="006949A9"/>
    <w:rsid w:val="006A4640"/>
    <w:rsid w:val="006A61DC"/>
    <w:rsid w:val="006A7135"/>
    <w:rsid w:val="006A739E"/>
    <w:rsid w:val="006A7F42"/>
    <w:rsid w:val="006B1D7B"/>
    <w:rsid w:val="006C2792"/>
    <w:rsid w:val="00714B14"/>
    <w:rsid w:val="00720279"/>
    <w:rsid w:val="00720C79"/>
    <w:rsid w:val="0072326B"/>
    <w:rsid w:val="00727335"/>
    <w:rsid w:val="007300BA"/>
    <w:rsid w:val="00736AF4"/>
    <w:rsid w:val="007371F5"/>
    <w:rsid w:val="00747C2A"/>
    <w:rsid w:val="0075184C"/>
    <w:rsid w:val="00757140"/>
    <w:rsid w:val="0076393A"/>
    <w:rsid w:val="00766461"/>
    <w:rsid w:val="00770D52"/>
    <w:rsid w:val="007721D0"/>
    <w:rsid w:val="00784DB6"/>
    <w:rsid w:val="00791DDA"/>
    <w:rsid w:val="007A6019"/>
    <w:rsid w:val="007A6FF9"/>
    <w:rsid w:val="007D316E"/>
    <w:rsid w:val="007D6727"/>
    <w:rsid w:val="007E0D1A"/>
    <w:rsid w:val="0080608A"/>
    <w:rsid w:val="00814B1C"/>
    <w:rsid w:val="008215FD"/>
    <w:rsid w:val="00822F3F"/>
    <w:rsid w:val="00824EA1"/>
    <w:rsid w:val="00830FBA"/>
    <w:rsid w:val="008559FE"/>
    <w:rsid w:val="00860BF4"/>
    <w:rsid w:val="00865B85"/>
    <w:rsid w:val="0087443A"/>
    <w:rsid w:val="00876120"/>
    <w:rsid w:val="00887599"/>
    <w:rsid w:val="008A04AC"/>
    <w:rsid w:val="008B6225"/>
    <w:rsid w:val="008D1336"/>
    <w:rsid w:val="008D6CCD"/>
    <w:rsid w:val="008E497B"/>
    <w:rsid w:val="00912F93"/>
    <w:rsid w:val="009271AC"/>
    <w:rsid w:val="009360FC"/>
    <w:rsid w:val="00937C36"/>
    <w:rsid w:val="00954307"/>
    <w:rsid w:val="00955F62"/>
    <w:rsid w:val="00967E43"/>
    <w:rsid w:val="00974855"/>
    <w:rsid w:val="00986CCC"/>
    <w:rsid w:val="009A4F88"/>
    <w:rsid w:val="009B0864"/>
    <w:rsid w:val="009B3385"/>
    <w:rsid w:val="009B7108"/>
    <w:rsid w:val="009B7CEE"/>
    <w:rsid w:val="009C0B34"/>
    <w:rsid w:val="009C7649"/>
    <w:rsid w:val="009C7F01"/>
    <w:rsid w:val="009D4E10"/>
    <w:rsid w:val="009E22B0"/>
    <w:rsid w:val="009E25BF"/>
    <w:rsid w:val="009E3F04"/>
    <w:rsid w:val="00A02F62"/>
    <w:rsid w:val="00A053B4"/>
    <w:rsid w:val="00A137F1"/>
    <w:rsid w:val="00A205C5"/>
    <w:rsid w:val="00A313D9"/>
    <w:rsid w:val="00A3696D"/>
    <w:rsid w:val="00A462AC"/>
    <w:rsid w:val="00A47717"/>
    <w:rsid w:val="00A52689"/>
    <w:rsid w:val="00A547F7"/>
    <w:rsid w:val="00A56612"/>
    <w:rsid w:val="00A5741E"/>
    <w:rsid w:val="00A6348C"/>
    <w:rsid w:val="00A67C8B"/>
    <w:rsid w:val="00A75BE7"/>
    <w:rsid w:val="00A97223"/>
    <w:rsid w:val="00A97B4C"/>
    <w:rsid w:val="00AD29B5"/>
    <w:rsid w:val="00AE217B"/>
    <w:rsid w:val="00AE7FAE"/>
    <w:rsid w:val="00AF22FC"/>
    <w:rsid w:val="00B1444E"/>
    <w:rsid w:val="00B42F9E"/>
    <w:rsid w:val="00B44FE9"/>
    <w:rsid w:val="00B52419"/>
    <w:rsid w:val="00B52984"/>
    <w:rsid w:val="00B606BD"/>
    <w:rsid w:val="00B61609"/>
    <w:rsid w:val="00B82A4A"/>
    <w:rsid w:val="00B955F5"/>
    <w:rsid w:val="00BA38A7"/>
    <w:rsid w:val="00BA54AA"/>
    <w:rsid w:val="00BD1CC0"/>
    <w:rsid w:val="00BD62B7"/>
    <w:rsid w:val="00BF772D"/>
    <w:rsid w:val="00C10569"/>
    <w:rsid w:val="00C221F8"/>
    <w:rsid w:val="00C2469A"/>
    <w:rsid w:val="00C338F4"/>
    <w:rsid w:val="00C35C41"/>
    <w:rsid w:val="00C4547D"/>
    <w:rsid w:val="00C455FD"/>
    <w:rsid w:val="00C57E2D"/>
    <w:rsid w:val="00C82317"/>
    <w:rsid w:val="00CE7FFA"/>
    <w:rsid w:val="00D05C3E"/>
    <w:rsid w:val="00D145AF"/>
    <w:rsid w:val="00D27960"/>
    <w:rsid w:val="00D34805"/>
    <w:rsid w:val="00D4628F"/>
    <w:rsid w:val="00D51657"/>
    <w:rsid w:val="00D65B5B"/>
    <w:rsid w:val="00D66A10"/>
    <w:rsid w:val="00D743A1"/>
    <w:rsid w:val="00D75178"/>
    <w:rsid w:val="00D8009B"/>
    <w:rsid w:val="00D80174"/>
    <w:rsid w:val="00D833B8"/>
    <w:rsid w:val="00D842CF"/>
    <w:rsid w:val="00DA1CD3"/>
    <w:rsid w:val="00DA5172"/>
    <w:rsid w:val="00DB2936"/>
    <w:rsid w:val="00DB5E14"/>
    <w:rsid w:val="00DC3520"/>
    <w:rsid w:val="00DC7CBE"/>
    <w:rsid w:val="00DD61E4"/>
    <w:rsid w:val="00E01930"/>
    <w:rsid w:val="00E04BF4"/>
    <w:rsid w:val="00E14E89"/>
    <w:rsid w:val="00E15265"/>
    <w:rsid w:val="00E25614"/>
    <w:rsid w:val="00E26DAA"/>
    <w:rsid w:val="00E27F11"/>
    <w:rsid w:val="00E30C55"/>
    <w:rsid w:val="00E4089A"/>
    <w:rsid w:val="00E45645"/>
    <w:rsid w:val="00E45A80"/>
    <w:rsid w:val="00E51101"/>
    <w:rsid w:val="00E529EC"/>
    <w:rsid w:val="00E55F86"/>
    <w:rsid w:val="00E57DB4"/>
    <w:rsid w:val="00E57EF6"/>
    <w:rsid w:val="00E64F0C"/>
    <w:rsid w:val="00E66EF4"/>
    <w:rsid w:val="00E67967"/>
    <w:rsid w:val="00E83161"/>
    <w:rsid w:val="00E852E0"/>
    <w:rsid w:val="00EA01F4"/>
    <w:rsid w:val="00EA2F2F"/>
    <w:rsid w:val="00EA3E18"/>
    <w:rsid w:val="00EA683E"/>
    <w:rsid w:val="00EB37A4"/>
    <w:rsid w:val="00ED0B98"/>
    <w:rsid w:val="00ED0DF3"/>
    <w:rsid w:val="00ED4A09"/>
    <w:rsid w:val="00EE63FF"/>
    <w:rsid w:val="00EF30F0"/>
    <w:rsid w:val="00EF5355"/>
    <w:rsid w:val="00F02CF7"/>
    <w:rsid w:val="00F05C9F"/>
    <w:rsid w:val="00F16430"/>
    <w:rsid w:val="00F2314A"/>
    <w:rsid w:val="00F30D72"/>
    <w:rsid w:val="00F34E30"/>
    <w:rsid w:val="00F3663B"/>
    <w:rsid w:val="00F37DD8"/>
    <w:rsid w:val="00F42365"/>
    <w:rsid w:val="00F5396C"/>
    <w:rsid w:val="00F654C5"/>
    <w:rsid w:val="00F823F8"/>
    <w:rsid w:val="00F8382C"/>
    <w:rsid w:val="00F842EA"/>
    <w:rsid w:val="00F84840"/>
    <w:rsid w:val="00F85274"/>
    <w:rsid w:val="00F935B2"/>
    <w:rsid w:val="00F96137"/>
    <w:rsid w:val="00FA4347"/>
    <w:rsid w:val="00FB2C65"/>
    <w:rsid w:val="00FB7A2F"/>
    <w:rsid w:val="00FD69EE"/>
    <w:rsid w:val="00FF35E2"/>
    <w:rsid w:val="00FF3FB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semiHidden/>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ev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miantes.ceva.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evarumipla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facebook.com/cevarumiplanet" TargetMode="External"/><Relationship Id="rId14" Type="http://schemas.openxmlformats.org/officeDocument/2006/relationships/hyperlink" Target="mailto:paola.carreras@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453</Words>
  <Characters>2441</Characters>
  <Application>Microsoft Office Word</Application>
  <DocSecurity>0</DocSecurity>
  <Lines>58</Lines>
  <Paragraphs>22</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28</cp:revision>
  <dcterms:created xsi:type="dcterms:W3CDTF">2023-12-19T08:33:00Z</dcterms:created>
  <dcterms:modified xsi:type="dcterms:W3CDTF">2024-01-23T09:16:00Z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70652c7f666048712f5a4a58397d3f805838009e8911a4c81cfb336910a34404</vt:lpwstr>
  </property>
</Properties>
</file>