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EF4C" w14:textId="77777777" w:rsidR="00EA2F2F" w:rsidRDefault="00EA2F2F">
      <w:pPr>
        <w:spacing w:after="0" w:line="240" w:lineRule="auto"/>
        <w:jc w:val="center"/>
        <w:rPr>
          <w:b/>
          <w:color w:val="365F91"/>
          <w:sz w:val="10"/>
          <w:szCs w:val="10"/>
        </w:rPr>
      </w:pPr>
    </w:p>
    <w:p w14:paraId="650721FB" w14:textId="77777777" w:rsidR="00EA2F2F" w:rsidRDefault="00EA2F2F">
      <w:pPr>
        <w:spacing w:after="0" w:line="240" w:lineRule="auto"/>
        <w:jc w:val="center"/>
        <w:rPr>
          <w:b/>
          <w:color w:val="365F91"/>
          <w:sz w:val="10"/>
          <w:szCs w:val="10"/>
        </w:rPr>
      </w:pPr>
    </w:p>
    <w:p w14:paraId="5DAF7F2F" w14:textId="77777777" w:rsidR="00EA2F2F" w:rsidRDefault="00EA2F2F">
      <w:pPr>
        <w:spacing w:after="0" w:line="240" w:lineRule="auto"/>
        <w:jc w:val="center"/>
        <w:rPr>
          <w:b/>
          <w:color w:val="365F91"/>
          <w:sz w:val="10"/>
          <w:szCs w:val="10"/>
        </w:rPr>
      </w:pPr>
    </w:p>
    <w:p w14:paraId="30AF2895" w14:textId="77777777" w:rsidR="00EA2F2F" w:rsidRDefault="00EA2F2F">
      <w:pPr>
        <w:spacing w:after="0" w:line="240" w:lineRule="auto"/>
        <w:jc w:val="center"/>
        <w:rPr>
          <w:b/>
          <w:color w:val="365F91"/>
          <w:sz w:val="10"/>
          <w:szCs w:val="10"/>
        </w:rPr>
      </w:pPr>
    </w:p>
    <w:tbl>
      <w:tblPr>
        <w:tblStyle w:val="aff"/>
        <w:tblW w:w="96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220"/>
        <w:gridCol w:w="2025"/>
        <w:gridCol w:w="3450"/>
      </w:tblGrid>
      <w:tr w:rsidR="00EA2F2F" w14:paraId="21754BD1" w14:textId="77777777">
        <w:trPr>
          <w:jc w:val="center"/>
        </w:trPr>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B4B54B" w14:textId="77777777" w:rsidR="00EA2F2F" w:rsidRDefault="00FD69EE">
            <w:pPr>
              <w:tabs>
                <w:tab w:val="center" w:pos="4536"/>
                <w:tab w:val="right" w:pos="9072"/>
              </w:tabs>
              <w:rPr>
                <w:b/>
                <w:color w:val="365F91"/>
                <w:sz w:val="10"/>
                <w:szCs w:val="10"/>
              </w:rPr>
            </w:pPr>
            <w:r>
              <w:rPr>
                <w:noProof/>
                <w:lang w:eastAsia="es-ES"/>
              </w:rPr>
              <w:drawing>
                <wp:inline distT="114300" distB="114300" distL="114300" distR="114300" wp14:anchorId="7DF52799" wp14:editId="40FD0C46">
                  <wp:extent cx="875347" cy="822296"/>
                  <wp:effectExtent l="0" t="0" r="0" b="0"/>
                  <wp:docPr id="8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875347" cy="822296"/>
                          </a:xfrm>
                          <a:prstGeom prst="rect">
                            <a:avLst/>
                          </a:prstGeom>
                          <a:ln/>
                        </pic:spPr>
                      </pic:pic>
                    </a:graphicData>
                  </a:graphic>
                </wp:inline>
              </w:drawing>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9BDDEF" w14:textId="77777777" w:rsidR="00EA2F2F" w:rsidRDefault="00EA2F2F">
            <w:pPr>
              <w:tabs>
                <w:tab w:val="center" w:pos="4536"/>
                <w:tab w:val="right" w:pos="9072"/>
              </w:tabs>
              <w:rPr>
                <w:b/>
                <w:color w:val="365F91"/>
                <w:sz w:val="10"/>
                <w:szCs w:val="10"/>
              </w:rPr>
            </w:pPr>
          </w:p>
        </w:tc>
        <w:tc>
          <w:tcPr>
            <w:tcW w:w="2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9DCB94" w14:textId="77777777" w:rsidR="00EA2F2F" w:rsidRDefault="00EA2F2F">
            <w:pPr>
              <w:pBdr>
                <w:top w:val="nil"/>
                <w:left w:val="nil"/>
                <w:bottom w:val="nil"/>
                <w:right w:val="nil"/>
                <w:between w:val="nil"/>
              </w:pBdr>
              <w:rPr>
                <w:b/>
                <w:color w:val="365F91"/>
                <w:sz w:val="10"/>
                <w:szCs w:val="10"/>
              </w:rPr>
            </w:pPr>
          </w:p>
        </w:tc>
        <w:tc>
          <w:tcPr>
            <w:tcW w:w="34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97B79E" w14:textId="77777777" w:rsidR="00EA2F2F" w:rsidRDefault="00EA2F2F">
            <w:pPr>
              <w:ind w:right="23"/>
              <w:jc w:val="right"/>
              <w:rPr>
                <w:sz w:val="32"/>
                <w:szCs w:val="32"/>
              </w:rPr>
            </w:pPr>
          </w:p>
          <w:p w14:paraId="126C13D9" w14:textId="77777777" w:rsidR="00EA2F2F" w:rsidRDefault="00FD69EE">
            <w:pPr>
              <w:ind w:right="23"/>
              <w:jc w:val="right"/>
              <w:rPr>
                <w:sz w:val="32"/>
                <w:szCs w:val="32"/>
              </w:rPr>
            </w:pPr>
            <w:r>
              <w:rPr>
                <w:sz w:val="32"/>
                <w:szCs w:val="32"/>
              </w:rPr>
              <w:t>Comunicado de prensa</w:t>
            </w:r>
          </w:p>
          <w:p w14:paraId="57423197" w14:textId="77777777" w:rsidR="00EA2F2F" w:rsidRDefault="00EA2F2F">
            <w:pPr>
              <w:jc w:val="right"/>
              <w:rPr>
                <w:b/>
                <w:color w:val="365F91"/>
                <w:sz w:val="10"/>
                <w:szCs w:val="10"/>
              </w:rPr>
            </w:pPr>
          </w:p>
        </w:tc>
      </w:tr>
    </w:tbl>
    <w:p w14:paraId="2BEA6239" w14:textId="77777777" w:rsidR="00EA2F2F" w:rsidRDefault="00EA2F2F" w:rsidP="00822F3F">
      <w:pPr>
        <w:spacing w:after="0" w:line="240" w:lineRule="auto"/>
        <w:rPr>
          <w:b/>
          <w:color w:val="365F91"/>
          <w:sz w:val="10"/>
          <w:szCs w:val="10"/>
        </w:rPr>
      </w:pPr>
    </w:p>
    <w:p w14:paraId="59C7019E" w14:textId="77777777" w:rsidR="00EA2F2F" w:rsidRDefault="00EA2F2F">
      <w:pPr>
        <w:spacing w:after="0" w:line="240" w:lineRule="auto"/>
        <w:jc w:val="center"/>
        <w:rPr>
          <w:b/>
          <w:color w:val="365F91"/>
          <w:sz w:val="10"/>
          <w:szCs w:val="10"/>
        </w:rPr>
      </w:pPr>
    </w:p>
    <w:p w14:paraId="4295ED3B" w14:textId="77777777" w:rsidR="00EA2F2F" w:rsidRDefault="00EA2F2F">
      <w:pPr>
        <w:pBdr>
          <w:top w:val="nil"/>
          <w:left w:val="nil"/>
          <w:bottom w:val="nil"/>
          <w:right w:val="nil"/>
          <w:between w:val="nil"/>
        </w:pBdr>
        <w:spacing w:after="0"/>
        <w:jc w:val="center"/>
        <w:rPr>
          <w:b/>
          <w:color w:val="365F91"/>
          <w:sz w:val="10"/>
          <w:szCs w:val="10"/>
        </w:rPr>
      </w:pPr>
    </w:p>
    <w:p w14:paraId="2A8D2052" w14:textId="272C10E0" w:rsidR="00F842EA" w:rsidRPr="00D27960" w:rsidRDefault="004310F6" w:rsidP="00F842EA">
      <w:pPr>
        <w:pBdr>
          <w:top w:val="nil"/>
          <w:left w:val="nil"/>
          <w:bottom w:val="nil"/>
          <w:right w:val="nil"/>
          <w:between w:val="nil"/>
        </w:pBdr>
        <w:spacing w:after="240"/>
        <w:jc w:val="center"/>
        <w:rPr>
          <w:b/>
          <w:color w:val="365F91"/>
          <w:sz w:val="40"/>
          <w:szCs w:val="40"/>
        </w:rPr>
      </w:pPr>
      <w:r w:rsidRPr="004310F6">
        <w:rPr>
          <w:b/>
          <w:color w:val="365F91"/>
          <w:sz w:val="40"/>
          <w:szCs w:val="40"/>
        </w:rPr>
        <w:t xml:space="preserve">La segunda edición del estudio Mercury </w:t>
      </w:r>
      <w:proofErr w:type="spellStart"/>
      <w:r w:rsidRPr="004310F6">
        <w:rPr>
          <w:b/>
          <w:color w:val="365F91"/>
          <w:sz w:val="40"/>
          <w:szCs w:val="40"/>
        </w:rPr>
        <w:t>Challenge</w:t>
      </w:r>
      <w:proofErr w:type="spellEnd"/>
      <w:r w:rsidRPr="004310F6">
        <w:rPr>
          <w:b/>
          <w:color w:val="365F91"/>
          <w:sz w:val="40"/>
          <w:szCs w:val="40"/>
        </w:rPr>
        <w:t xml:space="preserve"> se marca como objetivo recopilar datos de 5.000 gatos</w:t>
      </w:r>
    </w:p>
    <w:p w14:paraId="4F4EB6C4" w14:textId="77777777" w:rsidR="0015089E" w:rsidRPr="0015089E" w:rsidRDefault="0015089E" w:rsidP="0015089E">
      <w:pPr>
        <w:pStyle w:val="Prrafodelista"/>
        <w:numPr>
          <w:ilvl w:val="0"/>
          <w:numId w:val="4"/>
        </w:numPr>
        <w:pBdr>
          <w:top w:val="nil"/>
          <w:left w:val="nil"/>
          <w:bottom w:val="nil"/>
          <w:right w:val="nil"/>
          <w:between w:val="nil"/>
        </w:pBdr>
        <w:spacing w:after="360" w:line="240" w:lineRule="auto"/>
        <w:rPr>
          <w:b/>
          <w:bCs/>
          <w:sz w:val="24"/>
          <w:szCs w:val="24"/>
        </w:rPr>
      </w:pPr>
      <w:r w:rsidRPr="0015089E">
        <w:rPr>
          <w:b/>
          <w:bCs/>
          <w:sz w:val="24"/>
          <w:szCs w:val="24"/>
        </w:rPr>
        <w:t>Ceva Salud Animal anima a los veterinarios a participar en esta iniciativa que pretende concienciar a los propietarios de la importancia del diagnóstico precoz de la hipertensión felina.</w:t>
      </w:r>
    </w:p>
    <w:p w14:paraId="14D0B16B" w14:textId="07791F1A" w:rsidR="00E84754" w:rsidRDefault="0015089E" w:rsidP="0015089E">
      <w:pPr>
        <w:pStyle w:val="Prrafodelista"/>
        <w:numPr>
          <w:ilvl w:val="0"/>
          <w:numId w:val="4"/>
        </w:numPr>
        <w:pBdr>
          <w:top w:val="nil"/>
          <w:left w:val="nil"/>
          <w:bottom w:val="nil"/>
          <w:right w:val="nil"/>
          <w:between w:val="nil"/>
        </w:pBdr>
        <w:spacing w:after="360" w:line="240" w:lineRule="auto"/>
        <w:rPr>
          <w:b/>
          <w:bCs/>
          <w:sz w:val="24"/>
          <w:szCs w:val="24"/>
        </w:rPr>
      </w:pPr>
      <w:r w:rsidRPr="0015089E">
        <w:rPr>
          <w:b/>
          <w:bCs/>
          <w:sz w:val="24"/>
          <w:szCs w:val="24"/>
        </w:rPr>
        <w:t>Los interesados ya pueden acceder a</w:t>
      </w:r>
      <w:r w:rsidR="000A55CA">
        <w:rPr>
          <w:b/>
          <w:bCs/>
          <w:sz w:val="24"/>
          <w:szCs w:val="24"/>
        </w:rPr>
        <w:t xml:space="preserve"> la plataforma </w:t>
      </w:r>
      <w:hyperlink r:id="rId11" w:history="1">
        <w:r w:rsidR="00347101" w:rsidRPr="00347101">
          <w:rPr>
            <w:rStyle w:val="Hipervnculo"/>
            <w:b/>
            <w:bCs/>
            <w:sz w:val="24"/>
            <w:szCs w:val="24"/>
          </w:rPr>
          <w:t xml:space="preserve">Mercury </w:t>
        </w:r>
        <w:proofErr w:type="spellStart"/>
        <w:r w:rsidR="00347101" w:rsidRPr="00347101">
          <w:rPr>
            <w:rStyle w:val="Hipervnculo"/>
            <w:b/>
            <w:bCs/>
            <w:sz w:val="24"/>
            <w:szCs w:val="24"/>
          </w:rPr>
          <w:t>Challenge</w:t>
        </w:r>
        <w:proofErr w:type="spellEnd"/>
      </w:hyperlink>
      <w:r w:rsidRPr="0015089E">
        <w:rPr>
          <w:b/>
          <w:bCs/>
          <w:sz w:val="24"/>
          <w:szCs w:val="24"/>
        </w:rPr>
        <w:t xml:space="preserve"> y comenzar a compartir </w:t>
      </w:r>
      <w:r w:rsidR="00B931E3">
        <w:rPr>
          <w:b/>
          <w:bCs/>
          <w:sz w:val="24"/>
          <w:szCs w:val="24"/>
        </w:rPr>
        <w:t xml:space="preserve">información </w:t>
      </w:r>
      <w:r w:rsidRPr="0015089E">
        <w:rPr>
          <w:b/>
          <w:bCs/>
          <w:sz w:val="24"/>
          <w:szCs w:val="24"/>
        </w:rPr>
        <w:t>para hacer frente a este “asesino silencioso”.</w:t>
      </w:r>
    </w:p>
    <w:p w14:paraId="7FA19DC8" w14:textId="32F3487E" w:rsidR="0058372D" w:rsidRDefault="0076393A" w:rsidP="0058372D">
      <w:pPr>
        <w:pStyle w:val="Texto"/>
      </w:pPr>
      <w:r w:rsidRPr="00F842EA">
        <w:rPr>
          <w:b/>
          <w:bCs/>
        </w:rPr>
        <w:t xml:space="preserve">Barcelona, </w:t>
      </w:r>
      <w:r w:rsidR="002E5334">
        <w:rPr>
          <w:b/>
          <w:bCs/>
        </w:rPr>
        <w:t>7</w:t>
      </w:r>
      <w:r w:rsidR="00596387">
        <w:rPr>
          <w:b/>
          <w:bCs/>
        </w:rPr>
        <w:t xml:space="preserve"> </w:t>
      </w:r>
      <w:r w:rsidR="006A4640" w:rsidRPr="00F842EA">
        <w:rPr>
          <w:b/>
          <w:bCs/>
        </w:rPr>
        <w:t xml:space="preserve">de </w:t>
      </w:r>
      <w:r w:rsidR="002E5334">
        <w:rPr>
          <w:b/>
          <w:bCs/>
        </w:rPr>
        <w:t>noviembre</w:t>
      </w:r>
      <w:r w:rsidR="00923679">
        <w:rPr>
          <w:b/>
          <w:bCs/>
        </w:rPr>
        <w:t xml:space="preserve"> </w:t>
      </w:r>
      <w:r w:rsidR="009A4F88" w:rsidRPr="00F842EA">
        <w:rPr>
          <w:b/>
          <w:bCs/>
        </w:rPr>
        <w:t>de 202</w:t>
      </w:r>
      <w:r w:rsidR="00EB54CE">
        <w:rPr>
          <w:b/>
          <w:bCs/>
        </w:rPr>
        <w:t>3</w:t>
      </w:r>
      <w:r w:rsidRPr="00F842EA">
        <w:rPr>
          <w:b/>
          <w:bCs/>
        </w:rPr>
        <w:t>.</w:t>
      </w:r>
      <w:r w:rsidR="005B2779" w:rsidRPr="00F842EA">
        <w:rPr>
          <w:b/>
          <w:bCs/>
        </w:rPr>
        <w:t>-</w:t>
      </w:r>
      <w:r w:rsidR="005B2779">
        <w:t xml:space="preserve"> </w:t>
      </w:r>
      <w:r w:rsidR="0058372D">
        <w:t xml:space="preserve">Ceva Salud Animal ha lanzado la segunda edición del estudio Mercury </w:t>
      </w:r>
      <w:proofErr w:type="spellStart"/>
      <w:r w:rsidR="0058372D">
        <w:t>Challenge</w:t>
      </w:r>
      <w:proofErr w:type="spellEnd"/>
      <w:r w:rsidR="0058372D">
        <w:t xml:space="preserve">, una iniciativa dirigida a recopilar datos de 5.000 gatos con el objetivo de avanzar en el conocimiento del bienestar felino y mejorar su calidad de vida. La participación en este estudio está abierta a todos los interesados, que pueden acceder a la plataforma </w:t>
      </w:r>
      <w:hyperlink r:id="rId12" w:history="1">
        <w:r w:rsidR="0058372D" w:rsidRPr="00F65373">
          <w:rPr>
            <w:rStyle w:val="Hipervnculo"/>
          </w:rPr>
          <w:t xml:space="preserve">Mercury </w:t>
        </w:r>
        <w:proofErr w:type="spellStart"/>
        <w:r w:rsidR="0058372D" w:rsidRPr="00F65373">
          <w:rPr>
            <w:rStyle w:val="Hipervnculo"/>
          </w:rPr>
          <w:t>Challenge</w:t>
        </w:r>
        <w:proofErr w:type="spellEnd"/>
      </w:hyperlink>
      <w:r w:rsidR="0058372D">
        <w:t xml:space="preserve"> para comenzar a rastrear la hipertensión, conocida como el "asesino silencioso" de los gatos. Esta enfermedad debe ser monitoreada anualmente a partir de los 7 </w:t>
      </w:r>
      <w:proofErr w:type="gramStart"/>
      <w:r w:rsidR="0058372D">
        <w:t>años de edad</w:t>
      </w:r>
      <w:proofErr w:type="gramEnd"/>
      <w:r w:rsidR="0058372D">
        <w:t>.</w:t>
      </w:r>
    </w:p>
    <w:p w14:paraId="4CB4D877" w14:textId="77777777" w:rsidR="00F65373" w:rsidRDefault="00F65373" w:rsidP="00F65373">
      <w:pPr>
        <w:pStyle w:val="Texto"/>
      </w:pPr>
      <w:r>
        <w:t xml:space="preserve">El estudio Mercury </w:t>
      </w:r>
      <w:proofErr w:type="spellStart"/>
      <w:r>
        <w:t>Challenge</w:t>
      </w:r>
      <w:proofErr w:type="spellEnd"/>
      <w:r>
        <w:t>, llevado a cabo por Ceva Salud Animal en más de 20 países, reveló que hasta el 40 % de los gatos mayores de 7 años padecen hipertensión. Ceva Salud Animal, una compañía experta en hipertensión felina, lanzó esta iniciativa con el propósito de alentar a los veterinarios a medir la presión arterial en gatos mayores como parte de su examen clínico de rutina y concienciar a los dueños de gatos sobre esta enfermedad.</w:t>
      </w:r>
    </w:p>
    <w:p w14:paraId="762F0215" w14:textId="5496FDCF" w:rsidR="0058372D" w:rsidRDefault="0058372D" w:rsidP="0058372D">
      <w:pPr>
        <w:pStyle w:val="Texto"/>
      </w:pPr>
      <w:r>
        <w:t xml:space="preserve">El estudio destacó la relación significativa entre la hipertensión, la enfermedad renal y el hipertiroidismo en los gatos. Al analizar a los gatos que padecían estas enfermedades, se observó que uno de cada dos </w:t>
      </w:r>
      <w:r w:rsidR="00F65373">
        <w:t xml:space="preserve">animales </w:t>
      </w:r>
      <w:r>
        <w:t xml:space="preserve">con enfermedad renal también sufría hipertensión. Por esta razón, la iniciativa busca obtener más información sobre los gatos diagnosticados específicamente con enfermedad renal crónica y/o hipertiroidismo, con el objetivo de abordar las preguntas sin respuesta sobre la relación entre </w:t>
      </w:r>
      <w:r w:rsidR="00F65373">
        <w:t xml:space="preserve">estas </w:t>
      </w:r>
      <w:r>
        <w:t>enfermedades.</w:t>
      </w:r>
    </w:p>
    <w:p w14:paraId="4F196C19" w14:textId="77777777" w:rsidR="0058372D" w:rsidRDefault="0058372D" w:rsidP="0058372D">
      <w:pPr>
        <w:pStyle w:val="Texto"/>
      </w:pPr>
      <w:r>
        <w:t xml:space="preserve">La primera edición del Mercury </w:t>
      </w:r>
      <w:proofErr w:type="spellStart"/>
      <w:r>
        <w:t>Challenge</w:t>
      </w:r>
      <w:proofErr w:type="spellEnd"/>
      <w:r>
        <w:t>, iniciada hace cinco años durante el Mes de la Hipertensión Felina, llevó a cabo mediciones de presión arterial en más de 10.000 gatos y contó con la participación de más de 800 clínicas veterinarias. Los resultados demostraron que la presión arterial se puede medir en menos de 10 minutos en más del 92 % de los gatos, independientemente del dispositivo utilizado.</w:t>
      </w:r>
    </w:p>
    <w:p w14:paraId="1D54C929" w14:textId="77777777" w:rsidR="0058372D" w:rsidRDefault="0058372D" w:rsidP="0058372D">
      <w:pPr>
        <w:pStyle w:val="Texto"/>
      </w:pPr>
      <w:r>
        <w:t xml:space="preserve">La detección temprana de la hipertensión felina es crucial, ya que puede prevenir la aparición de lesiones graves en órganos como los ojos, riñones, corazón y cerebro, que pueden ser irreversibles. Un diagnóstico </w:t>
      </w:r>
      <w:r>
        <w:lastRenderedPageBreak/>
        <w:t>precoz y un tratamiento antihipertensivo adecuado son fundamentales para prevenir y mejorar la calidad de vida de los gatos afectados, contribuyendo a una vida más larga y saludable.</w:t>
      </w:r>
    </w:p>
    <w:p w14:paraId="07DCAC23" w14:textId="77777777" w:rsidR="00506AA9" w:rsidRDefault="00506AA9" w:rsidP="0058372D">
      <w:pPr>
        <w:pStyle w:val="Texto"/>
      </w:pPr>
    </w:p>
    <w:p w14:paraId="60BB83D3" w14:textId="362A4DE0" w:rsidR="00506AA9" w:rsidRDefault="00506AA9" w:rsidP="0058372D">
      <w:pPr>
        <w:pStyle w:val="Texto"/>
      </w:pPr>
      <w:r>
        <w:rPr>
          <w:noProof/>
        </w:rPr>
        <w:drawing>
          <wp:inline distT="0" distB="0" distL="0" distR="0" wp14:anchorId="0FFA5408" wp14:editId="37C46041">
            <wp:extent cx="6120765" cy="2990850"/>
            <wp:effectExtent l="0" t="0" r="0" b="0"/>
            <wp:docPr id="104362098"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2098" name="Imagen 1" descr="Diagrama&#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765" cy="2990850"/>
                    </a:xfrm>
                    <a:prstGeom prst="rect">
                      <a:avLst/>
                    </a:prstGeom>
                  </pic:spPr>
                </pic:pic>
              </a:graphicData>
            </a:graphic>
          </wp:inline>
        </w:drawing>
      </w:r>
    </w:p>
    <w:p w14:paraId="70C8332D" w14:textId="10D13352" w:rsidR="00F21EF8" w:rsidRPr="0092559F" w:rsidRDefault="000A55CA" w:rsidP="0058372D">
      <w:pPr>
        <w:pStyle w:val="Texto"/>
        <w:rPr>
          <w:b/>
          <w:bCs/>
        </w:rPr>
      </w:pPr>
      <w:r w:rsidRPr="0092559F">
        <w:rPr>
          <w:b/>
          <w:bCs/>
        </w:rPr>
        <w:t>Enlace a la plataforma Mercury</w:t>
      </w:r>
      <w:r w:rsidR="0092559F" w:rsidRPr="0092559F">
        <w:rPr>
          <w:b/>
          <w:bCs/>
        </w:rPr>
        <w:t xml:space="preserve"> </w:t>
      </w:r>
      <w:proofErr w:type="spellStart"/>
      <w:r w:rsidR="0092559F" w:rsidRPr="0092559F">
        <w:rPr>
          <w:b/>
          <w:bCs/>
        </w:rPr>
        <w:t>Mercury</w:t>
      </w:r>
      <w:proofErr w:type="spellEnd"/>
      <w:r w:rsidR="0092559F" w:rsidRPr="0092559F">
        <w:rPr>
          <w:b/>
          <w:bCs/>
        </w:rPr>
        <w:t xml:space="preserve"> </w:t>
      </w:r>
      <w:proofErr w:type="spellStart"/>
      <w:r w:rsidR="0092559F" w:rsidRPr="0092559F">
        <w:rPr>
          <w:b/>
          <w:bCs/>
        </w:rPr>
        <w:t>Challenge</w:t>
      </w:r>
      <w:proofErr w:type="spellEnd"/>
      <w:r w:rsidR="0092559F" w:rsidRPr="0092559F">
        <w:rPr>
          <w:b/>
          <w:bCs/>
        </w:rPr>
        <w:t xml:space="preserve">: </w:t>
      </w:r>
      <w:hyperlink r:id="rId14" w:history="1">
        <w:r w:rsidR="0092559F" w:rsidRPr="0092559F">
          <w:rPr>
            <w:rStyle w:val="Hipervnculo"/>
            <w:b/>
            <w:bCs/>
          </w:rPr>
          <w:t>https://mercurychallenge.ceva.com/es</w:t>
        </w:r>
      </w:hyperlink>
    </w:p>
    <w:p w14:paraId="5879E811" w14:textId="77777777" w:rsidR="0092559F" w:rsidRPr="0058372D" w:rsidRDefault="0092559F" w:rsidP="0058372D">
      <w:pPr>
        <w:pStyle w:val="Texto"/>
      </w:pPr>
    </w:p>
    <w:p w14:paraId="25B7A21A" w14:textId="2EE550FD" w:rsidR="00A35061" w:rsidRDefault="00A35061" w:rsidP="00EB54CE">
      <w:pPr>
        <w:widowControl/>
        <w:spacing w:after="0" w:line="240" w:lineRule="auto"/>
        <w:jc w:val="both"/>
        <w:rPr>
          <w:b/>
          <w:color w:val="595959"/>
          <w:sz w:val="18"/>
          <w:szCs w:val="18"/>
        </w:rPr>
      </w:pPr>
    </w:p>
    <w:p w14:paraId="1C7C6050" w14:textId="77777777" w:rsidR="00B60882" w:rsidRDefault="00B60882" w:rsidP="00EB54CE">
      <w:pPr>
        <w:widowControl/>
        <w:spacing w:after="0" w:line="240" w:lineRule="auto"/>
        <w:jc w:val="both"/>
        <w:rPr>
          <w:b/>
          <w:color w:val="595959"/>
          <w:sz w:val="18"/>
          <w:szCs w:val="18"/>
        </w:rPr>
      </w:pPr>
    </w:p>
    <w:p w14:paraId="4767633F" w14:textId="77777777" w:rsidR="00F21EF8" w:rsidRDefault="00F21EF8" w:rsidP="00EB54CE">
      <w:pPr>
        <w:widowControl/>
        <w:spacing w:after="0" w:line="240" w:lineRule="auto"/>
        <w:jc w:val="both"/>
        <w:rPr>
          <w:b/>
          <w:color w:val="595959"/>
          <w:sz w:val="18"/>
          <w:szCs w:val="18"/>
        </w:rPr>
      </w:pPr>
    </w:p>
    <w:p w14:paraId="2A50D4AE" w14:textId="4B6045ED" w:rsidR="00EB54CE" w:rsidRPr="00EB54CE" w:rsidRDefault="00EB54CE" w:rsidP="00EB54CE">
      <w:pPr>
        <w:widowControl/>
        <w:spacing w:after="0" w:line="240" w:lineRule="auto"/>
        <w:jc w:val="both"/>
        <w:rPr>
          <w:b/>
          <w:color w:val="595959"/>
          <w:sz w:val="18"/>
          <w:szCs w:val="18"/>
        </w:rPr>
      </w:pPr>
      <w:r w:rsidRPr="00EB54CE">
        <w:rPr>
          <w:b/>
          <w:color w:val="595959"/>
          <w:sz w:val="18"/>
          <w:szCs w:val="18"/>
        </w:rPr>
        <w:t>Acerca de Ceva Salud Animal</w:t>
      </w:r>
    </w:p>
    <w:p w14:paraId="79FBF3AB"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Ceva Salud Animal (Ceva) es la 5ª empresa mundial de salud animal, dirigida por veterinarios experimentados, cuya misión es proporcionar soluciones sanitarias innovadoras para todos los animales con el fin de garantizar el máximo nivel de cuidado</w:t>
      </w:r>
    </w:p>
    <w:p w14:paraId="51BFECDE"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 xml:space="preserve">y bienestar. </w:t>
      </w:r>
    </w:p>
    <w:p w14:paraId="4AEEE354"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Nuestra cartera incluye medicina preventiva, como vacunas, productos farmacéuticos y de bienestar animal para animales de granja y de compañía, así como equipos y servicios para proporcionar la mejor experiencia a nuestros clientes.</w:t>
      </w:r>
    </w:p>
    <w:p w14:paraId="4993EFD2"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 xml:space="preserve">Con 6.500 empleados repartidos en 47 países, Ceva se esfuerza a diario por hacer realidad su visión como empresa </w:t>
      </w:r>
      <w:proofErr w:type="spellStart"/>
      <w:r w:rsidRPr="00EB54CE">
        <w:rPr>
          <w:bCs/>
          <w:color w:val="595959"/>
          <w:sz w:val="18"/>
          <w:szCs w:val="18"/>
        </w:rPr>
        <w:t>OneHealth</w:t>
      </w:r>
      <w:proofErr w:type="spellEnd"/>
      <w:r w:rsidRPr="00EB54CE">
        <w:rPr>
          <w:bCs/>
          <w:color w:val="595959"/>
          <w:sz w:val="18"/>
          <w:szCs w:val="18"/>
        </w:rPr>
        <w:t>: "Juntos, más allá de la salud animal".</w:t>
      </w:r>
    </w:p>
    <w:p w14:paraId="4B64311E" w14:textId="77777777" w:rsidR="00EB54CE" w:rsidRDefault="00EB54CE" w:rsidP="00EB54CE">
      <w:pPr>
        <w:widowControl/>
        <w:spacing w:after="0" w:line="240" w:lineRule="auto"/>
        <w:jc w:val="both"/>
        <w:rPr>
          <w:bCs/>
          <w:color w:val="595959"/>
          <w:sz w:val="18"/>
          <w:szCs w:val="18"/>
        </w:rPr>
      </w:pPr>
      <w:r w:rsidRPr="00EB54CE">
        <w:rPr>
          <w:bCs/>
          <w:color w:val="595959"/>
          <w:sz w:val="18"/>
          <w:szCs w:val="18"/>
        </w:rPr>
        <w:t>Facturación en 2022: 1.530 millones de euros.</w:t>
      </w:r>
    </w:p>
    <w:p w14:paraId="081D296A" w14:textId="4CC29A11" w:rsidR="00D1095E" w:rsidRDefault="00D1095E" w:rsidP="00EB54CE">
      <w:pPr>
        <w:widowControl/>
        <w:spacing w:after="0" w:line="240" w:lineRule="auto"/>
        <w:jc w:val="both"/>
        <w:rPr>
          <w:bCs/>
          <w:color w:val="595959"/>
          <w:sz w:val="18"/>
          <w:szCs w:val="18"/>
        </w:rPr>
      </w:pPr>
      <w:r>
        <w:rPr>
          <w:bCs/>
          <w:color w:val="595959"/>
          <w:sz w:val="18"/>
          <w:szCs w:val="18"/>
        </w:rPr>
        <w:t xml:space="preserve">Enlace a la </w:t>
      </w:r>
      <w:r w:rsidR="000766A2">
        <w:rPr>
          <w:bCs/>
          <w:color w:val="595959"/>
          <w:sz w:val="18"/>
          <w:szCs w:val="18"/>
        </w:rPr>
        <w:t xml:space="preserve">ficha técnica de </w:t>
      </w:r>
      <w:proofErr w:type="spellStart"/>
      <w:r w:rsidR="000766A2">
        <w:rPr>
          <w:bCs/>
          <w:color w:val="595959"/>
          <w:sz w:val="18"/>
          <w:szCs w:val="18"/>
        </w:rPr>
        <w:t>Cardalis</w:t>
      </w:r>
      <w:proofErr w:type="spellEnd"/>
      <w:r w:rsidR="000766A2">
        <w:rPr>
          <w:bCs/>
          <w:color w:val="595959"/>
          <w:sz w:val="18"/>
          <w:szCs w:val="18"/>
        </w:rPr>
        <w:t xml:space="preserve">: </w:t>
      </w:r>
      <w:hyperlink r:id="rId15" w:history="1">
        <w:r w:rsidR="000766A2" w:rsidRPr="00191DE3">
          <w:rPr>
            <w:rStyle w:val="Hipervnculo"/>
            <w:bCs/>
            <w:sz w:val="18"/>
            <w:szCs w:val="18"/>
          </w:rPr>
          <w:t>https://www.ceva.es/Especies-y-Productos/Lista-de-productos/CARDALIS</w:t>
        </w:r>
      </w:hyperlink>
    </w:p>
    <w:p w14:paraId="60701DB1" w14:textId="114C790B" w:rsidR="000766A2" w:rsidRDefault="000766A2" w:rsidP="000766A2">
      <w:pPr>
        <w:widowControl/>
        <w:spacing w:after="0" w:line="240" w:lineRule="auto"/>
        <w:jc w:val="both"/>
        <w:rPr>
          <w:bCs/>
          <w:color w:val="595959"/>
          <w:sz w:val="18"/>
          <w:szCs w:val="18"/>
        </w:rPr>
      </w:pPr>
      <w:r>
        <w:rPr>
          <w:bCs/>
          <w:color w:val="595959"/>
          <w:sz w:val="18"/>
          <w:szCs w:val="18"/>
        </w:rPr>
        <w:t xml:space="preserve">Enlace a la ficha técnica de </w:t>
      </w:r>
      <w:proofErr w:type="spellStart"/>
      <w:r>
        <w:rPr>
          <w:bCs/>
          <w:color w:val="595959"/>
          <w:sz w:val="18"/>
          <w:szCs w:val="18"/>
        </w:rPr>
        <w:t>Isemid</w:t>
      </w:r>
      <w:proofErr w:type="spellEnd"/>
      <w:r>
        <w:rPr>
          <w:bCs/>
          <w:color w:val="595959"/>
          <w:sz w:val="18"/>
          <w:szCs w:val="18"/>
        </w:rPr>
        <w:t xml:space="preserve">: </w:t>
      </w:r>
      <w:hyperlink r:id="rId16" w:history="1">
        <w:r w:rsidR="00F8380D" w:rsidRPr="00191DE3">
          <w:rPr>
            <w:rStyle w:val="Hipervnculo"/>
            <w:bCs/>
            <w:sz w:val="18"/>
            <w:szCs w:val="18"/>
          </w:rPr>
          <w:t>https://www.ceva.es/Especies-y-Productos/Lista-de-productos/ISEMID</w:t>
        </w:r>
      </w:hyperlink>
    </w:p>
    <w:p w14:paraId="38E90305" w14:textId="4001C893" w:rsidR="00F8380D" w:rsidRDefault="00F8380D" w:rsidP="000766A2">
      <w:pPr>
        <w:widowControl/>
        <w:spacing w:after="0" w:line="240" w:lineRule="auto"/>
        <w:jc w:val="both"/>
        <w:rPr>
          <w:bCs/>
          <w:color w:val="595959"/>
          <w:sz w:val="18"/>
          <w:szCs w:val="18"/>
        </w:rPr>
      </w:pPr>
      <w:r>
        <w:rPr>
          <w:bCs/>
          <w:color w:val="595959"/>
          <w:sz w:val="18"/>
          <w:szCs w:val="18"/>
        </w:rPr>
        <w:t xml:space="preserve">Enlace la ficha técnica de </w:t>
      </w:r>
      <w:proofErr w:type="spellStart"/>
      <w:r w:rsidRPr="00F8380D">
        <w:rPr>
          <w:bCs/>
          <w:color w:val="595959"/>
          <w:sz w:val="18"/>
          <w:szCs w:val="18"/>
        </w:rPr>
        <w:t>Zelys</w:t>
      </w:r>
      <w:proofErr w:type="spellEnd"/>
      <w:r w:rsidR="005964FF">
        <w:rPr>
          <w:bCs/>
          <w:color w:val="595959"/>
          <w:sz w:val="18"/>
          <w:szCs w:val="18"/>
        </w:rPr>
        <w:t xml:space="preserve">: </w:t>
      </w:r>
      <w:hyperlink r:id="rId17" w:history="1">
        <w:r w:rsidR="005964FF" w:rsidRPr="00191DE3">
          <w:rPr>
            <w:rStyle w:val="Hipervnculo"/>
            <w:bCs/>
            <w:sz w:val="18"/>
            <w:szCs w:val="18"/>
          </w:rPr>
          <w:t>https://www.ceva.es/Especies-y-Productos/Lista-de-productos/ZELYS</w:t>
        </w:r>
      </w:hyperlink>
    </w:p>
    <w:p w14:paraId="31149280" w14:textId="409092A0" w:rsidR="00F8380D" w:rsidRDefault="00F8380D" w:rsidP="00F8380D">
      <w:pPr>
        <w:widowControl/>
        <w:spacing w:after="0" w:line="240" w:lineRule="auto"/>
        <w:jc w:val="both"/>
        <w:rPr>
          <w:bCs/>
          <w:color w:val="595959"/>
          <w:sz w:val="18"/>
          <w:szCs w:val="18"/>
        </w:rPr>
      </w:pPr>
      <w:r>
        <w:rPr>
          <w:bCs/>
          <w:color w:val="595959"/>
          <w:sz w:val="18"/>
          <w:szCs w:val="18"/>
        </w:rPr>
        <w:t>Enlace la ficha técnica de</w:t>
      </w:r>
      <w:r w:rsidR="00235369">
        <w:rPr>
          <w:bCs/>
          <w:color w:val="595959"/>
          <w:sz w:val="18"/>
          <w:szCs w:val="18"/>
        </w:rPr>
        <w:t xml:space="preserve"> </w:t>
      </w:r>
      <w:proofErr w:type="spellStart"/>
      <w:r w:rsidR="00235369" w:rsidRPr="00235369">
        <w:rPr>
          <w:bCs/>
          <w:color w:val="595959"/>
          <w:sz w:val="18"/>
          <w:szCs w:val="18"/>
        </w:rPr>
        <w:t>Libeo</w:t>
      </w:r>
      <w:proofErr w:type="spellEnd"/>
      <w:r w:rsidR="00235369">
        <w:rPr>
          <w:bCs/>
          <w:color w:val="595959"/>
          <w:sz w:val="18"/>
          <w:szCs w:val="18"/>
        </w:rPr>
        <w:t>:</w:t>
      </w:r>
      <w:r>
        <w:rPr>
          <w:bCs/>
          <w:color w:val="595959"/>
          <w:sz w:val="18"/>
          <w:szCs w:val="18"/>
        </w:rPr>
        <w:t xml:space="preserve"> </w:t>
      </w:r>
      <w:hyperlink r:id="rId18" w:history="1">
        <w:r w:rsidR="00E16D29" w:rsidRPr="00191DE3">
          <w:rPr>
            <w:rStyle w:val="Hipervnculo"/>
            <w:bCs/>
            <w:sz w:val="18"/>
            <w:szCs w:val="18"/>
          </w:rPr>
          <w:t>https://www.ceva.es/Especies-y-Productos/Lista-de-productos/LIBEO</w:t>
        </w:r>
      </w:hyperlink>
    </w:p>
    <w:p w14:paraId="3B803F4A" w14:textId="77777777" w:rsidR="00EB54CE" w:rsidRPr="00EB54CE" w:rsidRDefault="00EB54CE" w:rsidP="00EB54CE">
      <w:pPr>
        <w:widowControl/>
        <w:spacing w:after="0" w:line="240" w:lineRule="auto"/>
        <w:jc w:val="both"/>
        <w:rPr>
          <w:b/>
          <w:color w:val="595959"/>
          <w:sz w:val="18"/>
          <w:szCs w:val="18"/>
        </w:rPr>
      </w:pPr>
    </w:p>
    <w:p w14:paraId="0EABF722" w14:textId="77777777" w:rsidR="00505F99" w:rsidRDefault="00505F99">
      <w:pPr>
        <w:widowControl/>
        <w:spacing w:after="0" w:line="240" w:lineRule="auto"/>
        <w:jc w:val="both"/>
        <w:rPr>
          <w:color w:val="595959"/>
          <w:sz w:val="18"/>
          <w:szCs w:val="18"/>
        </w:rPr>
      </w:pPr>
    </w:p>
    <w:p w14:paraId="0F348388" w14:textId="72A8AE50" w:rsidR="00505F99" w:rsidRPr="00682FE8" w:rsidRDefault="00505F99" w:rsidP="00505F99">
      <w:pPr>
        <w:spacing w:after="0" w:line="240" w:lineRule="auto"/>
        <w:rPr>
          <w:color w:val="595959"/>
          <w:sz w:val="18"/>
          <w:szCs w:val="18"/>
          <w:lang w:val="en-GB"/>
        </w:rPr>
      </w:pPr>
      <w:r w:rsidRPr="00682FE8">
        <w:rPr>
          <w:color w:val="595959"/>
          <w:sz w:val="18"/>
          <w:szCs w:val="18"/>
          <w:lang w:val="en-GB"/>
        </w:rPr>
        <w:t xml:space="preserve">Sitio web: </w:t>
      </w:r>
    </w:p>
    <w:p w14:paraId="6CA6BA91" w14:textId="776B2429" w:rsidR="00505F99" w:rsidRPr="005C5AA2" w:rsidRDefault="00000000" w:rsidP="00505F99">
      <w:pPr>
        <w:spacing w:after="0" w:line="240" w:lineRule="auto"/>
        <w:ind w:left="-108" w:firstLine="108"/>
        <w:rPr>
          <w:bCs/>
          <w:color w:val="595959"/>
          <w:sz w:val="18"/>
          <w:szCs w:val="18"/>
          <w:lang w:val="en-GB"/>
        </w:rPr>
      </w:pPr>
      <w:hyperlink r:id="rId19" w:history="1">
        <w:r w:rsidR="00EB54CE" w:rsidRPr="005C5AA2">
          <w:rPr>
            <w:rStyle w:val="Hipervnculo"/>
            <w:bCs/>
            <w:sz w:val="18"/>
            <w:szCs w:val="18"/>
            <w:lang w:val="en-GB"/>
          </w:rPr>
          <w:t>https://www.ceva.com</w:t>
        </w:r>
      </w:hyperlink>
    </w:p>
    <w:p w14:paraId="10D295B5" w14:textId="77777777" w:rsidR="00EB54CE" w:rsidRPr="00682FE8" w:rsidRDefault="00EB54CE" w:rsidP="00505F99">
      <w:pPr>
        <w:spacing w:after="0" w:line="240" w:lineRule="auto"/>
        <w:ind w:left="-108" w:firstLine="108"/>
        <w:rPr>
          <w:color w:val="0000FF"/>
          <w:sz w:val="18"/>
          <w:szCs w:val="18"/>
          <w:lang w:val="en-GB"/>
        </w:rPr>
      </w:pPr>
    </w:p>
    <w:p w14:paraId="4857990F" w14:textId="1A7246FF" w:rsidR="00743472" w:rsidRPr="00BC1653" w:rsidRDefault="00743472" w:rsidP="00BC1653">
      <w:pPr>
        <w:spacing w:line="240" w:lineRule="auto"/>
        <w:rPr>
          <w:i/>
          <w:color w:val="595959"/>
          <w:sz w:val="18"/>
          <w:szCs w:val="18"/>
        </w:rPr>
      </w:pPr>
      <w:r w:rsidRPr="00FC4117">
        <w:rPr>
          <w:i/>
          <w:color w:val="595959"/>
          <w:sz w:val="18"/>
          <w:szCs w:val="18"/>
          <w:u w:val="single"/>
        </w:rPr>
        <w:t>Contacto de prensa</w:t>
      </w:r>
      <w:r w:rsidRPr="00FC4117">
        <w:rPr>
          <w:i/>
          <w:color w:val="595959"/>
          <w:sz w:val="18"/>
          <w:szCs w:val="18"/>
        </w:rPr>
        <w:t>:</w:t>
      </w:r>
      <w:r>
        <w:rPr>
          <w:i/>
          <w:color w:val="595959"/>
          <w:sz w:val="18"/>
          <w:szCs w:val="18"/>
        </w:rPr>
        <w:br/>
      </w:r>
      <w:hyperlink r:id="rId20" w:history="1">
        <w:r w:rsidR="00BC1653" w:rsidRPr="00C53A2B">
          <w:rPr>
            <w:rStyle w:val="Hipervnculo"/>
            <w:i/>
            <w:sz w:val="18"/>
            <w:szCs w:val="18"/>
          </w:rPr>
          <w:t>anna.conejos-external@ceva.com</w:t>
        </w:r>
      </w:hyperlink>
    </w:p>
    <w:sectPr w:rsidR="00743472" w:rsidRPr="00BC1653">
      <w:headerReference w:type="default" r:id="rId21"/>
      <w:footerReference w:type="first" r:id="rId22"/>
      <w:pgSz w:w="11907" w:h="16839"/>
      <w:pgMar w:top="315" w:right="1134" w:bottom="851" w:left="1134" w:header="680" w:footer="4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9F45" w14:textId="77777777" w:rsidR="007932EA" w:rsidRDefault="007932EA">
      <w:pPr>
        <w:spacing w:after="0" w:line="240" w:lineRule="auto"/>
      </w:pPr>
      <w:r>
        <w:separator/>
      </w:r>
    </w:p>
  </w:endnote>
  <w:endnote w:type="continuationSeparator" w:id="0">
    <w:p w14:paraId="49BD975A" w14:textId="77777777" w:rsidR="007932EA" w:rsidRDefault="0079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E8FE" w14:textId="77777777" w:rsidR="005A68E4" w:rsidRDefault="005A68E4" w:rsidP="00341722">
    <w:pPr>
      <w:pStyle w:val="Piedepgina"/>
      <w:rPr>
        <w:rFonts w:ascii="Arial" w:hAnsi="Arial" w:cs="Arial"/>
        <w:i/>
        <w:iCs/>
        <w:sz w:val="16"/>
        <w:szCs w:val="16"/>
      </w:rPr>
    </w:pPr>
  </w:p>
  <w:p w14:paraId="0B245224" w14:textId="5B60FA1D" w:rsidR="00341722" w:rsidRPr="00C63626" w:rsidRDefault="00D70C71" w:rsidP="00341722">
    <w:pPr>
      <w:pStyle w:val="Piedepgina"/>
      <w:rPr>
        <w:rFonts w:ascii="Arial" w:hAnsi="Arial" w:cs="Arial"/>
        <w:i/>
        <w:iCs/>
        <w:sz w:val="16"/>
        <w:szCs w:val="16"/>
        <w:lang w:val="en-GB"/>
      </w:rPr>
    </w:pPr>
    <w:proofErr w:type="spellStart"/>
    <w:r>
      <w:rPr>
        <w:rFonts w:ascii="Arial" w:hAnsi="Arial" w:cs="Arial"/>
        <w:i/>
        <w:iCs/>
        <w:sz w:val="16"/>
        <w:szCs w:val="16"/>
        <w:lang w:val="en-GB"/>
      </w:rPr>
      <w:t>Bibliografía</w:t>
    </w:r>
    <w:proofErr w:type="spellEnd"/>
    <w:r w:rsidR="00341722" w:rsidRPr="00C63626">
      <w:rPr>
        <w:rFonts w:ascii="Arial" w:hAnsi="Arial" w:cs="Arial"/>
        <w:i/>
        <w:iCs/>
        <w:sz w:val="16"/>
        <w:szCs w:val="16"/>
        <w:lang w:val="en-GB"/>
      </w:rPr>
      <w:t>:</w:t>
    </w:r>
  </w:p>
  <w:p w14:paraId="53930653" w14:textId="77777777" w:rsidR="00D70C71" w:rsidRPr="002E5334" w:rsidRDefault="00D70C71" w:rsidP="00D70C71">
    <w:pPr>
      <w:pStyle w:val="Piedepgina"/>
      <w:rPr>
        <w:rFonts w:ascii="Arial" w:hAnsi="Arial" w:cs="Arial"/>
        <w:i/>
        <w:iCs/>
        <w:sz w:val="16"/>
        <w:szCs w:val="16"/>
      </w:rPr>
    </w:pPr>
    <w:r w:rsidRPr="00D70C71">
      <w:rPr>
        <w:rFonts w:ascii="Arial" w:hAnsi="Arial" w:cs="Arial"/>
        <w:i/>
        <w:iCs/>
        <w:sz w:val="16"/>
        <w:szCs w:val="16"/>
        <w:lang w:val="en-GB"/>
      </w:rPr>
      <w:t xml:space="preserve">1. Taylor SS, Sparkes AH, Briscoe K, et al. ISFM Consensus Guidelines on the Diagnosis and Management of Hypertension in Cats. </w:t>
    </w:r>
    <w:r w:rsidRPr="002E5334">
      <w:rPr>
        <w:rFonts w:ascii="Arial" w:hAnsi="Arial" w:cs="Arial"/>
        <w:i/>
        <w:iCs/>
        <w:sz w:val="16"/>
        <w:szCs w:val="16"/>
      </w:rPr>
      <w:t xml:space="preserve">J Feline </w:t>
    </w:r>
    <w:proofErr w:type="spellStart"/>
    <w:r w:rsidRPr="002E5334">
      <w:rPr>
        <w:rFonts w:ascii="Arial" w:hAnsi="Arial" w:cs="Arial"/>
        <w:i/>
        <w:iCs/>
        <w:sz w:val="16"/>
        <w:szCs w:val="16"/>
      </w:rPr>
      <w:t>Med</w:t>
    </w:r>
    <w:proofErr w:type="spellEnd"/>
    <w:r w:rsidRPr="002E5334">
      <w:rPr>
        <w:rFonts w:ascii="Arial" w:hAnsi="Arial" w:cs="Arial"/>
        <w:i/>
        <w:iCs/>
        <w:sz w:val="16"/>
        <w:szCs w:val="16"/>
      </w:rPr>
      <w:t xml:space="preserve"> </w:t>
    </w:r>
  </w:p>
  <w:p w14:paraId="4A667D03" w14:textId="77777777" w:rsidR="00D70C71" w:rsidRPr="00D70C71" w:rsidRDefault="00D70C71" w:rsidP="00D70C71">
    <w:pPr>
      <w:pStyle w:val="Piedepgina"/>
      <w:rPr>
        <w:rFonts w:ascii="Arial" w:hAnsi="Arial" w:cs="Arial"/>
        <w:i/>
        <w:iCs/>
        <w:sz w:val="16"/>
        <w:szCs w:val="16"/>
        <w:lang w:val="en-GB"/>
      </w:rPr>
    </w:pPr>
    <w:proofErr w:type="spellStart"/>
    <w:r w:rsidRPr="002E5334">
      <w:rPr>
        <w:rFonts w:ascii="Arial" w:hAnsi="Arial" w:cs="Arial"/>
        <w:i/>
        <w:iCs/>
        <w:sz w:val="16"/>
        <w:szCs w:val="16"/>
      </w:rPr>
      <w:t>Surg</w:t>
    </w:r>
    <w:proofErr w:type="spellEnd"/>
    <w:r w:rsidRPr="002E5334">
      <w:rPr>
        <w:rFonts w:ascii="Arial" w:hAnsi="Arial" w:cs="Arial"/>
        <w:i/>
        <w:iCs/>
        <w:sz w:val="16"/>
        <w:szCs w:val="16"/>
      </w:rPr>
      <w:t xml:space="preserve">. 2017. 19(3):288-303. </w:t>
    </w:r>
    <w:proofErr w:type="spellStart"/>
    <w:r w:rsidRPr="002E5334">
      <w:rPr>
        <w:rFonts w:ascii="Arial" w:hAnsi="Arial" w:cs="Arial"/>
        <w:i/>
        <w:iCs/>
        <w:sz w:val="16"/>
        <w:szCs w:val="16"/>
      </w:rPr>
      <w:t>doi</w:t>
    </w:r>
    <w:proofErr w:type="spellEnd"/>
    <w:r w:rsidRPr="002E5334">
      <w:rPr>
        <w:rFonts w:ascii="Arial" w:hAnsi="Arial" w:cs="Arial"/>
        <w:i/>
        <w:iCs/>
        <w:sz w:val="16"/>
        <w:szCs w:val="16"/>
      </w:rPr>
      <w:t xml:space="preserve">: 10.1177/1098612X17693500. Fe de erratas en: J Feline </w:t>
    </w:r>
    <w:proofErr w:type="spellStart"/>
    <w:r w:rsidRPr="002E5334">
      <w:rPr>
        <w:rFonts w:ascii="Arial" w:hAnsi="Arial" w:cs="Arial"/>
        <w:i/>
        <w:iCs/>
        <w:sz w:val="16"/>
        <w:szCs w:val="16"/>
      </w:rPr>
      <w:t>Med</w:t>
    </w:r>
    <w:proofErr w:type="spellEnd"/>
    <w:r w:rsidRPr="002E5334">
      <w:rPr>
        <w:rFonts w:ascii="Arial" w:hAnsi="Arial" w:cs="Arial"/>
        <w:i/>
        <w:iCs/>
        <w:sz w:val="16"/>
        <w:szCs w:val="16"/>
      </w:rPr>
      <w:t xml:space="preserve"> </w:t>
    </w:r>
    <w:proofErr w:type="spellStart"/>
    <w:r w:rsidRPr="002E5334">
      <w:rPr>
        <w:rFonts w:ascii="Arial" w:hAnsi="Arial" w:cs="Arial"/>
        <w:i/>
        <w:iCs/>
        <w:sz w:val="16"/>
        <w:szCs w:val="16"/>
      </w:rPr>
      <w:t>Surg</w:t>
    </w:r>
    <w:proofErr w:type="spellEnd"/>
    <w:r w:rsidRPr="002E5334">
      <w:rPr>
        <w:rFonts w:ascii="Arial" w:hAnsi="Arial" w:cs="Arial"/>
        <w:i/>
        <w:iCs/>
        <w:sz w:val="16"/>
        <w:szCs w:val="16"/>
      </w:rPr>
      <w:t xml:space="preserve">. 2018. </w:t>
    </w:r>
    <w:r w:rsidRPr="00D70C71">
      <w:rPr>
        <w:rFonts w:ascii="Arial" w:hAnsi="Arial" w:cs="Arial"/>
        <w:i/>
        <w:iCs/>
        <w:sz w:val="16"/>
        <w:szCs w:val="16"/>
        <w:lang w:val="en-GB"/>
      </w:rPr>
      <w:t xml:space="preserve">20(6):NP1. </w:t>
    </w:r>
  </w:p>
  <w:p w14:paraId="58D6B447" w14:textId="77777777" w:rsidR="00D70C71" w:rsidRPr="00D70C71" w:rsidRDefault="00D70C71" w:rsidP="00D70C71">
    <w:pPr>
      <w:pStyle w:val="Piedepgina"/>
      <w:rPr>
        <w:rFonts w:ascii="Arial" w:hAnsi="Arial" w:cs="Arial"/>
        <w:i/>
        <w:iCs/>
        <w:sz w:val="16"/>
        <w:szCs w:val="16"/>
        <w:lang w:val="en-GB"/>
      </w:rPr>
    </w:pPr>
    <w:r w:rsidRPr="00805D76">
      <w:rPr>
        <w:rFonts w:ascii="Arial" w:hAnsi="Arial" w:cs="Arial"/>
        <w:i/>
        <w:iCs/>
        <w:sz w:val="16"/>
        <w:szCs w:val="16"/>
        <w:lang w:val="en-GB"/>
      </w:rPr>
      <w:t xml:space="preserve">2. Acierno MJ, Brown S, Coleman AE, et al. </w:t>
    </w:r>
    <w:r w:rsidRPr="00D70C71">
      <w:rPr>
        <w:rFonts w:ascii="Arial" w:hAnsi="Arial" w:cs="Arial"/>
        <w:i/>
        <w:iCs/>
        <w:sz w:val="16"/>
        <w:szCs w:val="16"/>
        <w:lang w:val="en-GB"/>
      </w:rPr>
      <w:t xml:space="preserve">ACVIM consensus statement: Guidelines for the identification, evaluation, and management of </w:t>
    </w:r>
  </w:p>
  <w:p w14:paraId="3FCEFFFA" w14:textId="77777777" w:rsidR="00D70C71" w:rsidRPr="002E5334" w:rsidRDefault="00D70C71" w:rsidP="00D70C71">
    <w:pPr>
      <w:pStyle w:val="Piedepgina"/>
      <w:rPr>
        <w:rFonts w:ascii="Arial" w:hAnsi="Arial" w:cs="Arial"/>
        <w:i/>
        <w:iCs/>
        <w:sz w:val="16"/>
        <w:szCs w:val="16"/>
      </w:rPr>
    </w:pPr>
    <w:r w:rsidRPr="002E5334">
      <w:rPr>
        <w:rFonts w:ascii="Arial" w:hAnsi="Arial" w:cs="Arial"/>
        <w:i/>
        <w:iCs/>
        <w:sz w:val="16"/>
        <w:szCs w:val="16"/>
      </w:rPr>
      <w:t xml:space="preserve">Hipertensión sistémica en perros y gatos. </w:t>
    </w:r>
    <w:r w:rsidRPr="00D70C71">
      <w:rPr>
        <w:rFonts w:ascii="Arial" w:hAnsi="Arial" w:cs="Arial"/>
        <w:i/>
        <w:iCs/>
        <w:sz w:val="16"/>
        <w:szCs w:val="16"/>
        <w:lang w:val="en-GB"/>
      </w:rPr>
      <w:t xml:space="preserve">J Vet Intern Med. 2018. 32(6):1803-1822. DOI: 10.1111/JVIM.15331. </w:t>
    </w:r>
    <w:proofErr w:type="spellStart"/>
    <w:r w:rsidRPr="002E5334">
      <w:rPr>
        <w:rFonts w:ascii="Arial" w:hAnsi="Arial" w:cs="Arial"/>
        <w:i/>
        <w:iCs/>
        <w:sz w:val="16"/>
        <w:szCs w:val="16"/>
      </w:rPr>
      <w:t>Epub</w:t>
    </w:r>
    <w:proofErr w:type="spellEnd"/>
    <w:r w:rsidRPr="002E5334">
      <w:rPr>
        <w:rFonts w:ascii="Arial" w:hAnsi="Arial" w:cs="Arial"/>
        <w:i/>
        <w:iCs/>
        <w:sz w:val="16"/>
        <w:szCs w:val="16"/>
      </w:rPr>
      <w:t xml:space="preserve"> 2018 </w:t>
    </w:r>
    <w:proofErr w:type="gramStart"/>
    <w:r w:rsidRPr="002E5334">
      <w:rPr>
        <w:rFonts w:ascii="Arial" w:hAnsi="Arial" w:cs="Arial"/>
        <w:i/>
        <w:iCs/>
        <w:sz w:val="16"/>
        <w:szCs w:val="16"/>
      </w:rPr>
      <w:t>Octubre</w:t>
    </w:r>
    <w:proofErr w:type="gramEnd"/>
    <w:r w:rsidRPr="002E5334">
      <w:rPr>
        <w:rFonts w:ascii="Arial" w:hAnsi="Arial" w:cs="Arial"/>
        <w:i/>
        <w:iCs/>
        <w:sz w:val="16"/>
        <w:szCs w:val="16"/>
      </w:rPr>
      <w:t xml:space="preserve"> 24.</w:t>
    </w:r>
  </w:p>
  <w:p w14:paraId="033F0127" w14:textId="77777777" w:rsidR="00D70C71" w:rsidRPr="002E5334" w:rsidRDefault="00D70C71" w:rsidP="00D70C71">
    <w:pPr>
      <w:pStyle w:val="Piedepgina"/>
      <w:rPr>
        <w:rFonts w:ascii="Arial" w:hAnsi="Arial" w:cs="Arial"/>
        <w:i/>
        <w:iCs/>
        <w:sz w:val="16"/>
        <w:szCs w:val="16"/>
      </w:rPr>
    </w:pPr>
    <w:r w:rsidRPr="002E5334">
      <w:rPr>
        <w:rFonts w:ascii="Arial" w:hAnsi="Arial" w:cs="Arial"/>
        <w:i/>
        <w:iCs/>
        <w:sz w:val="16"/>
        <w:szCs w:val="16"/>
      </w:rPr>
      <w:t xml:space="preserve">3. </w:t>
    </w:r>
    <w:proofErr w:type="spellStart"/>
    <w:r w:rsidRPr="002E5334">
      <w:rPr>
        <w:rFonts w:ascii="Arial" w:hAnsi="Arial" w:cs="Arial"/>
        <w:i/>
        <w:iCs/>
        <w:sz w:val="16"/>
        <w:szCs w:val="16"/>
      </w:rPr>
      <w:t>Sparkes</w:t>
    </w:r>
    <w:proofErr w:type="spellEnd"/>
    <w:r w:rsidRPr="002E5334">
      <w:rPr>
        <w:rFonts w:ascii="Arial" w:hAnsi="Arial" w:cs="Arial"/>
        <w:i/>
        <w:iCs/>
        <w:sz w:val="16"/>
        <w:szCs w:val="16"/>
      </w:rPr>
      <w:t xml:space="preserve"> A, </w:t>
    </w:r>
    <w:proofErr w:type="spellStart"/>
    <w:r w:rsidRPr="002E5334">
      <w:rPr>
        <w:rFonts w:ascii="Arial" w:hAnsi="Arial" w:cs="Arial"/>
        <w:i/>
        <w:iCs/>
        <w:sz w:val="16"/>
        <w:szCs w:val="16"/>
      </w:rPr>
      <w:t>Garelli-Paar</w:t>
    </w:r>
    <w:proofErr w:type="spellEnd"/>
    <w:r w:rsidRPr="002E5334">
      <w:rPr>
        <w:rFonts w:ascii="Arial" w:hAnsi="Arial" w:cs="Arial"/>
        <w:i/>
        <w:iCs/>
        <w:sz w:val="16"/>
        <w:szCs w:val="16"/>
      </w:rPr>
      <w:t xml:space="preserve"> C, Blondel T, et al. '</w:t>
    </w:r>
    <w:proofErr w:type="spellStart"/>
    <w:r w:rsidRPr="002E5334">
      <w:rPr>
        <w:rFonts w:ascii="Arial" w:hAnsi="Arial" w:cs="Arial"/>
        <w:i/>
        <w:iCs/>
        <w:sz w:val="16"/>
        <w:szCs w:val="16"/>
      </w:rPr>
      <w:t>The</w:t>
    </w:r>
    <w:proofErr w:type="spellEnd"/>
    <w:r w:rsidRPr="002E5334">
      <w:rPr>
        <w:rFonts w:ascii="Arial" w:hAnsi="Arial" w:cs="Arial"/>
        <w:i/>
        <w:iCs/>
        <w:sz w:val="16"/>
        <w:szCs w:val="16"/>
      </w:rPr>
      <w:t xml:space="preserve"> Mercury </w:t>
    </w:r>
    <w:proofErr w:type="spellStart"/>
    <w:r w:rsidRPr="002E5334">
      <w:rPr>
        <w:rFonts w:ascii="Arial" w:hAnsi="Arial" w:cs="Arial"/>
        <w:i/>
        <w:iCs/>
        <w:sz w:val="16"/>
        <w:szCs w:val="16"/>
      </w:rPr>
      <w:t>Challenge</w:t>
    </w:r>
    <w:proofErr w:type="spellEnd"/>
    <w:r w:rsidRPr="002E5334">
      <w:rPr>
        <w:rFonts w:ascii="Arial" w:hAnsi="Arial" w:cs="Arial"/>
        <w:i/>
        <w:iCs/>
        <w:sz w:val="16"/>
        <w:szCs w:val="16"/>
      </w:rPr>
      <w:t xml:space="preserve">': presión arterial sistólica felina en la práctica de atención primaria - un europeo </w:t>
    </w:r>
  </w:p>
  <w:p w14:paraId="13112248" w14:textId="3187147A" w:rsidR="00341722" w:rsidRPr="002E5334" w:rsidRDefault="00D70C71" w:rsidP="00D70C71">
    <w:pPr>
      <w:pStyle w:val="Piedepgina"/>
      <w:rPr>
        <w:rFonts w:ascii="Arial" w:hAnsi="Arial" w:cs="Arial"/>
        <w:i/>
        <w:iCs/>
        <w:sz w:val="16"/>
        <w:szCs w:val="16"/>
      </w:rPr>
    </w:pPr>
    <w:r w:rsidRPr="002E5334">
      <w:rPr>
        <w:rFonts w:ascii="Arial" w:hAnsi="Arial" w:cs="Arial"/>
        <w:i/>
        <w:iCs/>
        <w:sz w:val="16"/>
        <w:szCs w:val="16"/>
      </w:rPr>
      <w:t xml:space="preserve">Encuesta. J Feline </w:t>
    </w:r>
    <w:proofErr w:type="spellStart"/>
    <w:r w:rsidRPr="002E5334">
      <w:rPr>
        <w:rFonts w:ascii="Arial" w:hAnsi="Arial" w:cs="Arial"/>
        <w:i/>
        <w:iCs/>
        <w:sz w:val="16"/>
        <w:szCs w:val="16"/>
      </w:rPr>
      <w:t>Med</w:t>
    </w:r>
    <w:proofErr w:type="spellEnd"/>
    <w:r w:rsidRPr="002E5334">
      <w:rPr>
        <w:rFonts w:ascii="Arial" w:hAnsi="Arial" w:cs="Arial"/>
        <w:i/>
        <w:iCs/>
        <w:sz w:val="16"/>
        <w:szCs w:val="16"/>
      </w:rPr>
      <w:t xml:space="preserve"> </w:t>
    </w:r>
    <w:proofErr w:type="spellStart"/>
    <w:r w:rsidRPr="002E5334">
      <w:rPr>
        <w:rFonts w:ascii="Arial" w:hAnsi="Arial" w:cs="Arial"/>
        <w:i/>
        <w:iCs/>
        <w:sz w:val="16"/>
        <w:szCs w:val="16"/>
      </w:rPr>
      <w:t>Surg</w:t>
    </w:r>
    <w:proofErr w:type="spellEnd"/>
    <w:r w:rsidRPr="002E5334">
      <w:rPr>
        <w:rFonts w:ascii="Arial" w:hAnsi="Arial" w:cs="Arial"/>
        <w:i/>
        <w:iCs/>
        <w:sz w:val="16"/>
        <w:szCs w:val="16"/>
      </w:rPr>
      <w:t>. 2022. 24(10</w:t>
    </w:r>
    <w:proofErr w:type="gramStart"/>
    <w:r w:rsidRPr="002E5334">
      <w:rPr>
        <w:rFonts w:ascii="Arial" w:hAnsi="Arial" w:cs="Arial"/>
        <w:i/>
        <w:iCs/>
        <w:sz w:val="16"/>
        <w:szCs w:val="16"/>
      </w:rPr>
      <w:t>):E</w:t>
    </w:r>
    <w:proofErr w:type="gramEnd"/>
    <w:r w:rsidRPr="002E5334">
      <w:rPr>
        <w:rFonts w:ascii="Arial" w:hAnsi="Arial" w:cs="Arial"/>
        <w:i/>
        <w:iCs/>
        <w:sz w:val="16"/>
        <w:szCs w:val="16"/>
      </w:rPr>
      <w:t xml:space="preserve">310-E323.  </w:t>
    </w:r>
    <w:proofErr w:type="spellStart"/>
    <w:r w:rsidRPr="002E5334">
      <w:rPr>
        <w:rFonts w:ascii="Arial" w:hAnsi="Arial" w:cs="Arial"/>
        <w:i/>
        <w:iCs/>
        <w:sz w:val="16"/>
        <w:szCs w:val="16"/>
      </w:rPr>
      <w:t>doi</w:t>
    </w:r>
    <w:proofErr w:type="spellEnd"/>
    <w:r w:rsidRPr="002E5334">
      <w:rPr>
        <w:rFonts w:ascii="Arial" w:hAnsi="Arial" w:cs="Arial"/>
        <w:i/>
        <w:iCs/>
        <w:sz w:val="16"/>
        <w:szCs w:val="16"/>
      </w:rPr>
      <w:t xml:space="preserve">: 10.1177/1098612X221105844.  </w:t>
    </w:r>
    <w:proofErr w:type="spellStart"/>
    <w:r w:rsidRPr="002E5334">
      <w:rPr>
        <w:rFonts w:ascii="Arial" w:hAnsi="Arial" w:cs="Arial"/>
        <w:i/>
        <w:iCs/>
        <w:sz w:val="16"/>
        <w:szCs w:val="16"/>
      </w:rPr>
      <w:t>Epub</w:t>
    </w:r>
    <w:proofErr w:type="spellEnd"/>
    <w:r w:rsidRPr="002E5334">
      <w:rPr>
        <w:rFonts w:ascii="Arial" w:hAnsi="Arial" w:cs="Arial"/>
        <w:i/>
        <w:iCs/>
        <w:sz w:val="16"/>
        <w:szCs w:val="16"/>
      </w:rPr>
      <w:t xml:space="preserve"> 2022 </w:t>
    </w:r>
    <w:proofErr w:type="gramStart"/>
    <w:r w:rsidRPr="002E5334">
      <w:rPr>
        <w:rFonts w:ascii="Arial" w:hAnsi="Arial" w:cs="Arial"/>
        <w:i/>
        <w:iCs/>
        <w:sz w:val="16"/>
        <w:szCs w:val="16"/>
      </w:rPr>
      <w:t>Junio</w:t>
    </w:r>
    <w:proofErr w:type="gramEnd"/>
    <w:r w:rsidRPr="002E5334">
      <w:rPr>
        <w:rFonts w:ascii="Arial" w:hAnsi="Arial" w:cs="Arial"/>
        <w:i/>
        <w:iCs/>
        <w:sz w:val="16"/>
        <w:szCs w:val="16"/>
      </w:rPr>
      <w:t xml:space="preserve"> 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6791" w14:textId="77777777" w:rsidR="007932EA" w:rsidRDefault="007932EA">
      <w:pPr>
        <w:spacing w:after="0" w:line="240" w:lineRule="auto"/>
      </w:pPr>
      <w:r>
        <w:separator/>
      </w:r>
    </w:p>
  </w:footnote>
  <w:footnote w:type="continuationSeparator" w:id="0">
    <w:p w14:paraId="2E8A327D" w14:textId="77777777" w:rsidR="007932EA" w:rsidRDefault="00793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331C" w14:textId="77777777" w:rsidR="00EA2F2F" w:rsidRDefault="00EA2F2F">
    <w:pPr>
      <w:spacing w:after="0" w:line="200" w:lineRule="auto"/>
      <w:ind w:right="-13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4046"/>
    <w:multiLevelType w:val="hybridMultilevel"/>
    <w:tmpl w:val="226CE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D37D10"/>
    <w:multiLevelType w:val="hybridMultilevel"/>
    <w:tmpl w:val="C92C25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F9A6A16"/>
    <w:multiLevelType w:val="hybridMultilevel"/>
    <w:tmpl w:val="06E83C3C"/>
    <w:lvl w:ilvl="0" w:tplc="0092548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A7312E"/>
    <w:multiLevelType w:val="hybridMultilevel"/>
    <w:tmpl w:val="E3023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47274669">
    <w:abstractNumId w:val="1"/>
  </w:num>
  <w:num w:numId="2" w16cid:durableId="426315311">
    <w:abstractNumId w:val="2"/>
  </w:num>
  <w:num w:numId="3" w16cid:durableId="830172226">
    <w:abstractNumId w:val="3"/>
  </w:num>
  <w:num w:numId="4" w16cid:durableId="195443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F"/>
    <w:rsid w:val="00001233"/>
    <w:rsid w:val="00010DD9"/>
    <w:rsid w:val="00015C79"/>
    <w:rsid w:val="00020F9B"/>
    <w:rsid w:val="00027389"/>
    <w:rsid w:val="00050100"/>
    <w:rsid w:val="00067B0F"/>
    <w:rsid w:val="000766A2"/>
    <w:rsid w:val="00080A3B"/>
    <w:rsid w:val="00082E4E"/>
    <w:rsid w:val="0009216D"/>
    <w:rsid w:val="00093923"/>
    <w:rsid w:val="00095F3F"/>
    <w:rsid w:val="000A55CA"/>
    <w:rsid w:val="000A5EB9"/>
    <w:rsid w:val="000B53C6"/>
    <w:rsid w:val="000E144B"/>
    <w:rsid w:val="000E5532"/>
    <w:rsid w:val="000E642B"/>
    <w:rsid w:val="000E75CD"/>
    <w:rsid w:val="000E7682"/>
    <w:rsid w:val="000F0154"/>
    <w:rsid w:val="000F122E"/>
    <w:rsid w:val="00102E77"/>
    <w:rsid w:val="00115F8E"/>
    <w:rsid w:val="001305E0"/>
    <w:rsid w:val="00130C52"/>
    <w:rsid w:val="00130CAA"/>
    <w:rsid w:val="001333C4"/>
    <w:rsid w:val="00134B49"/>
    <w:rsid w:val="001500BC"/>
    <w:rsid w:val="0015089E"/>
    <w:rsid w:val="00150AA2"/>
    <w:rsid w:val="00155389"/>
    <w:rsid w:val="001570BA"/>
    <w:rsid w:val="00157260"/>
    <w:rsid w:val="00164E9F"/>
    <w:rsid w:val="00185BCB"/>
    <w:rsid w:val="00185FC7"/>
    <w:rsid w:val="0018770C"/>
    <w:rsid w:val="001A0824"/>
    <w:rsid w:val="001C346A"/>
    <w:rsid w:val="001D36AB"/>
    <w:rsid w:val="001E0050"/>
    <w:rsid w:val="001E525B"/>
    <w:rsid w:val="00222AE2"/>
    <w:rsid w:val="00233712"/>
    <w:rsid w:val="00235369"/>
    <w:rsid w:val="00237339"/>
    <w:rsid w:val="0024324D"/>
    <w:rsid w:val="00247E28"/>
    <w:rsid w:val="0025366E"/>
    <w:rsid w:val="00262255"/>
    <w:rsid w:val="0027538A"/>
    <w:rsid w:val="002753AC"/>
    <w:rsid w:val="00276CF7"/>
    <w:rsid w:val="002B1ABE"/>
    <w:rsid w:val="002B31DA"/>
    <w:rsid w:val="002C1683"/>
    <w:rsid w:val="002C42E8"/>
    <w:rsid w:val="002E1BFC"/>
    <w:rsid w:val="002E5334"/>
    <w:rsid w:val="002F3133"/>
    <w:rsid w:val="002F4BD8"/>
    <w:rsid w:val="002F66D6"/>
    <w:rsid w:val="00301EDF"/>
    <w:rsid w:val="00304AEC"/>
    <w:rsid w:val="00310C45"/>
    <w:rsid w:val="00313100"/>
    <w:rsid w:val="00313CE5"/>
    <w:rsid w:val="00316A7F"/>
    <w:rsid w:val="00321801"/>
    <w:rsid w:val="003238A0"/>
    <w:rsid w:val="00341722"/>
    <w:rsid w:val="00347101"/>
    <w:rsid w:val="00360856"/>
    <w:rsid w:val="00361AD9"/>
    <w:rsid w:val="00365F91"/>
    <w:rsid w:val="0037304C"/>
    <w:rsid w:val="003759B9"/>
    <w:rsid w:val="00376A89"/>
    <w:rsid w:val="0038489F"/>
    <w:rsid w:val="0038749F"/>
    <w:rsid w:val="003A215A"/>
    <w:rsid w:val="003A29B7"/>
    <w:rsid w:val="003A6A06"/>
    <w:rsid w:val="003B1688"/>
    <w:rsid w:val="003B29F3"/>
    <w:rsid w:val="003B6C2F"/>
    <w:rsid w:val="003D01BC"/>
    <w:rsid w:val="003E4E8C"/>
    <w:rsid w:val="003F7B03"/>
    <w:rsid w:val="00404EB8"/>
    <w:rsid w:val="00406693"/>
    <w:rsid w:val="004068DC"/>
    <w:rsid w:val="004133DF"/>
    <w:rsid w:val="00416024"/>
    <w:rsid w:val="00416D69"/>
    <w:rsid w:val="00417146"/>
    <w:rsid w:val="004208AB"/>
    <w:rsid w:val="00422CD1"/>
    <w:rsid w:val="00426DDF"/>
    <w:rsid w:val="004310F6"/>
    <w:rsid w:val="00432AD9"/>
    <w:rsid w:val="00452CB6"/>
    <w:rsid w:val="00457645"/>
    <w:rsid w:val="004616B1"/>
    <w:rsid w:val="004710CD"/>
    <w:rsid w:val="00473D61"/>
    <w:rsid w:val="00482473"/>
    <w:rsid w:val="00482771"/>
    <w:rsid w:val="004A2AC7"/>
    <w:rsid w:val="004A5DF8"/>
    <w:rsid w:val="004B001E"/>
    <w:rsid w:val="004B0F66"/>
    <w:rsid w:val="004B4A55"/>
    <w:rsid w:val="004B5413"/>
    <w:rsid w:val="004B6FE6"/>
    <w:rsid w:val="004B75F8"/>
    <w:rsid w:val="004C4C14"/>
    <w:rsid w:val="004C67A4"/>
    <w:rsid w:val="004E58B5"/>
    <w:rsid w:val="004E770C"/>
    <w:rsid w:val="004F6ABA"/>
    <w:rsid w:val="00500BC9"/>
    <w:rsid w:val="00505F99"/>
    <w:rsid w:val="00506AA9"/>
    <w:rsid w:val="005102AC"/>
    <w:rsid w:val="005157FB"/>
    <w:rsid w:val="00523136"/>
    <w:rsid w:val="00524A4E"/>
    <w:rsid w:val="00524F9C"/>
    <w:rsid w:val="00531D2B"/>
    <w:rsid w:val="0053495C"/>
    <w:rsid w:val="0054370E"/>
    <w:rsid w:val="005437D8"/>
    <w:rsid w:val="00546407"/>
    <w:rsid w:val="005468A1"/>
    <w:rsid w:val="0054716D"/>
    <w:rsid w:val="00550F06"/>
    <w:rsid w:val="00550F34"/>
    <w:rsid w:val="00553722"/>
    <w:rsid w:val="00553ACB"/>
    <w:rsid w:val="00556B06"/>
    <w:rsid w:val="005573E7"/>
    <w:rsid w:val="00571816"/>
    <w:rsid w:val="00574EB8"/>
    <w:rsid w:val="005830ED"/>
    <w:rsid w:val="0058372D"/>
    <w:rsid w:val="005901CB"/>
    <w:rsid w:val="00591155"/>
    <w:rsid w:val="00596387"/>
    <w:rsid w:val="005964FF"/>
    <w:rsid w:val="0059742E"/>
    <w:rsid w:val="005A49E1"/>
    <w:rsid w:val="005A68E4"/>
    <w:rsid w:val="005A6EB2"/>
    <w:rsid w:val="005B0114"/>
    <w:rsid w:val="005B2779"/>
    <w:rsid w:val="005B3DB9"/>
    <w:rsid w:val="005B4D2F"/>
    <w:rsid w:val="005B647B"/>
    <w:rsid w:val="005C5AA2"/>
    <w:rsid w:val="005C5C00"/>
    <w:rsid w:val="006010B8"/>
    <w:rsid w:val="00610DFF"/>
    <w:rsid w:val="006253C7"/>
    <w:rsid w:val="00654667"/>
    <w:rsid w:val="006625E2"/>
    <w:rsid w:val="00667458"/>
    <w:rsid w:val="00670529"/>
    <w:rsid w:val="00675153"/>
    <w:rsid w:val="00675B79"/>
    <w:rsid w:val="006769A7"/>
    <w:rsid w:val="0068021E"/>
    <w:rsid w:val="006808C6"/>
    <w:rsid w:val="00682FE8"/>
    <w:rsid w:val="006949A9"/>
    <w:rsid w:val="006A3556"/>
    <w:rsid w:val="006A4640"/>
    <w:rsid w:val="006A4653"/>
    <w:rsid w:val="006A61DC"/>
    <w:rsid w:val="006B1D7B"/>
    <w:rsid w:val="006B3426"/>
    <w:rsid w:val="006C49A6"/>
    <w:rsid w:val="006F0DE7"/>
    <w:rsid w:val="00713527"/>
    <w:rsid w:val="00714B14"/>
    <w:rsid w:val="00720279"/>
    <w:rsid w:val="00720C79"/>
    <w:rsid w:val="0072326B"/>
    <w:rsid w:val="00727335"/>
    <w:rsid w:val="007300BA"/>
    <w:rsid w:val="00736AF4"/>
    <w:rsid w:val="007371F5"/>
    <w:rsid w:val="00743472"/>
    <w:rsid w:val="00747C2A"/>
    <w:rsid w:val="00757140"/>
    <w:rsid w:val="00757CAC"/>
    <w:rsid w:val="0076393A"/>
    <w:rsid w:val="007648C5"/>
    <w:rsid w:val="00766461"/>
    <w:rsid w:val="007721D0"/>
    <w:rsid w:val="00777610"/>
    <w:rsid w:val="0078063F"/>
    <w:rsid w:val="00784DB6"/>
    <w:rsid w:val="00791DDA"/>
    <w:rsid w:val="007932EA"/>
    <w:rsid w:val="007A6019"/>
    <w:rsid w:val="007D6727"/>
    <w:rsid w:val="007E0D1A"/>
    <w:rsid w:val="007E3790"/>
    <w:rsid w:val="007F5FCD"/>
    <w:rsid w:val="00805D76"/>
    <w:rsid w:val="0080608A"/>
    <w:rsid w:val="008215FD"/>
    <w:rsid w:val="00822F3F"/>
    <w:rsid w:val="008237C0"/>
    <w:rsid w:val="00824B53"/>
    <w:rsid w:val="00824EA1"/>
    <w:rsid w:val="008317FB"/>
    <w:rsid w:val="008559FE"/>
    <w:rsid w:val="00860BF4"/>
    <w:rsid w:val="00865B85"/>
    <w:rsid w:val="008709B7"/>
    <w:rsid w:val="00877EDA"/>
    <w:rsid w:val="00887599"/>
    <w:rsid w:val="00897172"/>
    <w:rsid w:val="008A04AC"/>
    <w:rsid w:val="008A1DC3"/>
    <w:rsid w:val="008B6225"/>
    <w:rsid w:val="008C0485"/>
    <w:rsid w:val="008D1336"/>
    <w:rsid w:val="008E27CF"/>
    <w:rsid w:val="008E497B"/>
    <w:rsid w:val="008E49D9"/>
    <w:rsid w:val="00923679"/>
    <w:rsid w:val="0092559F"/>
    <w:rsid w:val="009360FC"/>
    <w:rsid w:val="009466A8"/>
    <w:rsid w:val="009539EA"/>
    <w:rsid w:val="00954307"/>
    <w:rsid w:val="00955F62"/>
    <w:rsid w:val="00956469"/>
    <w:rsid w:val="00967E43"/>
    <w:rsid w:val="00974855"/>
    <w:rsid w:val="00982703"/>
    <w:rsid w:val="00986CCC"/>
    <w:rsid w:val="009A4F88"/>
    <w:rsid w:val="009B0864"/>
    <w:rsid w:val="009B19EF"/>
    <w:rsid w:val="009B7108"/>
    <w:rsid w:val="009C0B34"/>
    <w:rsid w:val="009C7649"/>
    <w:rsid w:val="009C7F01"/>
    <w:rsid w:val="009D4E10"/>
    <w:rsid w:val="009D5D34"/>
    <w:rsid w:val="009E25BF"/>
    <w:rsid w:val="009E3F04"/>
    <w:rsid w:val="00A02F62"/>
    <w:rsid w:val="00A053B4"/>
    <w:rsid w:val="00A06745"/>
    <w:rsid w:val="00A137F1"/>
    <w:rsid w:val="00A313D9"/>
    <w:rsid w:val="00A35061"/>
    <w:rsid w:val="00A3696D"/>
    <w:rsid w:val="00A462AC"/>
    <w:rsid w:val="00A547F7"/>
    <w:rsid w:val="00A56612"/>
    <w:rsid w:val="00A5741E"/>
    <w:rsid w:val="00A57792"/>
    <w:rsid w:val="00A6348C"/>
    <w:rsid w:val="00A75BE7"/>
    <w:rsid w:val="00A97223"/>
    <w:rsid w:val="00AD29B5"/>
    <w:rsid w:val="00AE217B"/>
    <w:rsid w:val="00AE2E93"/>
    <w:rsid w:val="00AE7FAE"/>
    <w:rsid w:val="00AF22FC"/>
    <w:rsid w:val="00B04C4B"/>
    <w:rsid w:val="00B06729"/>
    <w:rsid w:val="00B1444E"/>
    <w:rsid w:val="00B1703A"/>
    <w:rsid w:val="00B23F18"/>
    <w:rsid w:val="00B44FE9"/>
    <w:rsid w:val="00B606BD"/>
    <w:rsid w:val="00B60882"/>
    <w:rsid w:val="00B75E31"/>
    <w:rsid w:val="00B81EB0"/>
    <w:rsid w:val="00B82A4A"/>
    <w:rsid w:val="00B931E3"/>
    <w:rsid w:val="00B955F5"/>
    <w:rsid w:val="00BA07CD"/>
    <w:rsid w:val="00BA1436"/>
    <w:rsid w:val="00BA38A7"/>
    <w:rsid w:val="00BA54AA"/>
    <w:rsid w:val="00BC1653"/>
    <w:rsid w:val="00BC68C8"/>
    <w:rsid w:val="00BD1CC0"/>
    <w:rsid w:val="00BD62B7"/>
    <w:rsid w:val="00BD7E6E"/>
    <w:rsid w:val="00BF09A2"/>
    <w:rsid w:val="00BF5902"/>
    <w:rsid w:val="00C10569"/>
    <w:rsid w:val="00C221F8"/>
    <w:rsid w:val="00C233E0"/>
    <w:rsid w:val="00C2469A"/>
    <w:rsid w:val="00C329B0"/>
    <w:rsid w:val="00C338F4"/>
    <w:rsid w:val="00C41091"/>
    <w:rsid w:val="00C455FD"/>
    <w:rsid w:val="00C470CF"/>
    <w:rsid w:val="00C63626"/>
    <w:rsid w:val="00C65F2B"/>
    <w:rsid w:val="00C72E64"/>
    <w:rsid w:val="00C82317"/>
    <w:rsid w:val="00C86CBF"/>
    <w:rsid w:val="00CC50E6"/>
    <w:rsid w:val="00CC74C5"/>
    <w:rsid w:val="00CE2505"/>
    <w:rsid w:val="00CE5EB0"/>
    <w:rsid w:val="00D05C3E"/>
    <w:rsid w:val="00D1095E"/>
    <w:rsid w:val="00D145AF"/>
    <w:rsid w:val="00D27960"/>
    <w:rsid w:val="00D323D5"/>
    <w:rsid w:val="00D34805"/>
    <w:rsid w:val="00D66A10"/>
    <w:rsid w:val="00D67CD0"/>
    <w:rsid w:val="00D70C71"/>
    <w:rsid w:val="00D72CBD"/>
    <w:rsid w:val="00D743A1"/>
    <w:rsid w:val="00D75178"/>
    <w:rsid w:val="00D75E05"/>
    <w:rsid w:val="00D8009B"/>
    <w:rsid w:val="00D833B8"/>
    <w:rsid w:val="00DA1CD3"/>
    <w:rsid w:val="00DA5172"/>
    <w:rsid w:val="00DA7A55"/>
    <w:rsid w:val="00DB0931"/>
    <w:rsid w:val="00DB5E14"/>
    <w:rsid w:val="00DC0E9A"/>
    <w:rsid w:val="00DC2393"/>
    <w:rsid w:val="00DC263B"/>
    <w:rsid w:val="00DC3520"/>
    <w:rsid w:val="00DC4B41"/>
    <w:rsid w:val="00DD0127"/>
    <w:rsid w:val="00DF6378"/>
    <w:rsid w:val="00DF79BD"/>
    <w:rsid w:val="00E01930"/>
    <w:rsid w:val="00E04BF4"/>
    <w:rsid w:val="00E0647E"/>
    <w:rsid w:val="00E14E89"/>
    <w:rsid w:val="00E15265"/>
    <w:rsid w:val="00E16D29"/>
    <w:rsid w:val="00E25614"/>
    <w:rsid w:val="00E26DAA"/>
    <w:rsid w:val="00E27F11"/>
    <w:rsid w:val="00E30B96"/>
    <w:rsid w:val="00E3158E"/>
    <w:rsid w:val="00E34C06"/>
    <w:rsid w:val="00E45645"/>
    <w:rsid w:val="00E45A80"/>
    <w:rsid w:val="00E529EC"/>
    <w:rsid w:val="00E55F86"/>
    <w:rsid w:val="00E57DB4"/>
    <w:rsid w:val="00E57EF6"/>
    <w:rsid w:val="00E64F0C"/>
    <w:rsid w:val="00E66EF4"/>
    <w:rsid w:val="00E66FC5"/>
    <w:rsid w:val="00E67967"/>
    <w:rsid w:val="00E738A1"/>
    <w:rsid w:val="00E83161"/>
    <w:rsid w:val="00E84754"/>
    <w:rsid w:val="00E84AC7"/>
    <w:rsid w:val="00E852E0"/>
    <w:rsid w:val="00E92FC0"/>
    <w:rsid w:val="00EA2F2F"/>
    <w:rsid w:val="00EA3E18"/>
    <w:rsid w:val="00EB54CE"/>
    <w:rsid w:val="00EB7B1F"/>
    <w:rsid w:val="00ED0B98"/>
    <w:rsid w:val="00ED0DF3"/>
    <w:rsid w:val="00F02CF7"/>
    <w:rsid w:val="00F02D12"/>
    <w:rsid w:val="00F05C9F"/>
    <w:rsid w:val="00F16430"/>
    <w:rsid w:val="00F17158"/>
    <w:rsid w:val="00F20A91"/>
    <w:rsid w:val="00F21EF8"/>
    <w:rsid w:val="00F23E1E"/>
    <w:rsid w:val="00F32F50"/>
    <w:rsid w:val="00F37DD8"/>
    <w:rsid w:val="00F42365"/>
    <w:rsid w:val="00F45260"/>
    <w:rsid w:val="00F64DDD"/>
    <w:rsid w:val="00F65373"/>
    <w:rsid w:val="00F654C5"/>
    <w:rsid w:val="00F8380D"/>
    <w:rsid w:val="00F8382C"/>
    <w:rsid w:val="00F842EA"/>
    <w:rsid w:val="00F85274"/>
    <w:rsid w:val="00F935B2"/>
    <w:rsid w:val="00F94E65"/>
    <w:rsid w:val="00F96137"/>
    <w:rsid w:val="00FB2C65"/>
    <w:rsid w:val="00FB7A2F"/>
    <w:rsid w:val="00FD69EE"/>
    <w:rsid w:val="00FE313C"/>
    <w:rsid w:val="00FE6760"/>
    <w:rsid w:val="00FF3FB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8EFD3"/>
  <w15:docId w15:val="{334DBC5D-FFCB-4199-91BD-915C3CF4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ja-JP"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ACA"/>
  </w:style>
  <w:style w:type="paragraph" w:styleId="Ttulo1">
    <w:name w:val="heading 1"/>
    <w:basedOn w:val="Normal"/>
    <w:next w:val="Normal"/>
    <w:uiPriority w:val="9"/>
    <w:qFormat/>
    <w:rsid w:val="002D1ACA"/>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rsid w:val="002D1ACA"/>
    <w:pPr>
      <w:keepNext/>
      <w:widowControl/>
      <w:spacing w:after="0" w:line="240" w:lineRule="auto"/>
      <w:outlineLvl w:val="1"/>
    </w:pPr>
    <w:rPr>
      <w:rFonts w:ascii="Arial" w:eastAsia="Arial" w:hAnsi="Arial" w:cs="Arial"/>
      <w:b/>
      <w:color w:val="808080"/>
      <w:sz w:val="14"/>
      <w:szCs w:val="14"/>
    </w:rPr>
  </w:style>
  <w:style w:type="paragraph" w:styleId="Ttulo3">
    <w:name w:val="heading 3"/>
    <w:basedOn w:val="Normal"/>
    <w:next w:val="Normal"/>
    <w:uiPriority w:val="9"/>
    <w:semiHidden/>
    <w:unhideWhenUsed/>
    <w:qFormat/>
    <w:rsid w:val="002D1ACA"/>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rsid w:val="002D1ACA"/>
    <w:pPr>
      <w:keepNext/>
      <w:keepLines/>
      <w:spacing w:before="40" w:after="0"/>
      <w:outlineLvl w:val="3"/>
    </w:pPr>
    <w:rPr>
      <w:i/>
      <w:color w:val="2E75B5"/>
    </w:rPr>
  </w:style>
  <w:style w:type="paragraph" w:styleId="Ttulo5">
    <w:name w:val="heading 5"/>
    <w:basedOn w:val="Normal"/>
    <w:next w:val="Normal"/>
    <w:uiPriority w:val="9"/>
    <w:semiHidden/>
    <w:unhideWhenUsed/>
    <w:qFormat/>
    <w:rsid w:val="002D1ACA"/>
    <w:pPr>
      <w:keepNext/>
      <w:keepLines/>
      <w:spacing w:before="220" w:after="40"/>
      <w:outlineLvl w:val="4"/>
    </w:pPr>
    <w:rPr>
      <w:b/>
    </w:rPr>
  </w:style>
  <w:style w:type="paragraph" w:styleId="Ttulo6">
    <w:name w:val="heading 6"/>
    <w:basedOn w:val="Normal"/>
    <w:next w:val="Normal"/>
    <w:uiPriority w:val="9"/>
    <w:semiHidden/>
    <w:unhideWhenUsed/>
    <w:qFormat/>
    <w:rsid w:val="002D1A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2D1AC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rsid w:val="002D1ACA"/>
    <w:tblPr>
      <w:tblCellMar>
        <w:top w:w="0" w:type="dxa"/>
        <w:left w:w="0" w:type="dxa"/>
        <w:bottom w:w="0" w:type="dxa"/>
        <w:right w:w="0" w:type="dxa"/>
      </w:tblCellMar>
    </w:tblPr>
  </w:style>
  <w:style w:type="table" w:customStyle="1" w:styleId="TableNormal10">
    <w:name w:val="Table Normal1"/>
    <w:rsid w:val="002D1ACA"/>
    <w:tblPr>
      <w:tblCellMar>
        <w:top w:w="0" w:type="dxa"/>
        <w:left w:w="0" w:type="dxa"/>
        <w:bottom w:w="0" w:type="dxa"/>
        <w:right w:w="0" w:type="dxa"/>
      </w:tblCellMar>
    </w:tblPr>
  </w:style>
  <w:style w:type="paragraph" w:styleId="Subttulo">
    <w:name w:val="Subtitle"/>
    <w:basedOn w:val="Normal"/>
    <w:next w:val="Normal"/>
    <w:uiPriority w:val="11"/>
    <w:qFormat/>
    <w:pPr>
      <w:spacing w:after="160"/>
    </w:pPr>
    <w:rPr>
      <w:color w:val="5A5A5A"/>
    </w:rPr>
  </w:style>
  <w:style w:type="table" w:customStyle="1" w:styleId="a">
    <w:basedOn w:val="TableNormal10"/>
    <w:rsid w:val="002D1ACA"/>
    <w:tblPr>
      <w:tblStyleRowBandSize w:val="1"/>
      <w:tblStyleColBandSize w:val="1"/>
      <w:tblCellMar>
        <w:top w:w="100" w:type="dxa"/>
        <w:left w:w="115" w:type="dxa"/>
        <w:bottom w:w="100" w:type="dxa"/>
        <w:right w:w="115" w:type="dxa"/>
      </w:tblCellMar>
    </w:tblPr>
  </w:style>
  <w:style w:type="table" w:customStyle="1" w:styleId="a0">
    <w:basedOn w:val="TableNormal10"/>
    <w:rsid w:val="002D1ACA"/>
    <w:tblPr>
      <w:tblStyleRowBandSize w:val="1"/>
      <w:tblStyleColBandSize w:val="1"/>
      <w:tblCellMar>
        <w:top w:w="100" w:type="dxa"/>
        <w:left w:w="115" w:type="dxa"/>
        <w:bottom w:w="100" w:type="dxa"/>
        <w:right w:w="115" w:type="dxa"/>
      </w:tblCellMar>
    </w:tblPr>
  </w:style>
  <w:style w:type="table" w:styleId="Tablaconcuadrcula">
    <w:name w:val="Table Grid"/>
    <w:basedOn w:val="Tablanormal"/>
    <w:uiPriority w:val="39"/>
    <w:rsid w:val="00BA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6470"/>
    <w:rPr>
      <w:color w:val="0000FF" w:themeColor="hyperlink"/>
      <w:u w:val="single"/>
    </w:rPr>
  </w:style>
  <w:style w:type="character" w:styleId="Refdecomentario">
    <w:name w:val="annotation reference"/>
    <w:basedOn w:val="Fuentedeprrafopredeter"/>
    <w:uiPriority w:val="99"/>
    <w:semiHidden/>
    <w:unhideWhenUsed/>
    <w:rsid w:val="0078347B"/>
    <w:rPr>
      <w:sz w:val="16"/>
      <w:szCs w:val="16"/>
    </w:rPr>
  </w:style>
  <w:style w:type="paragraph" w:styleId="Textocomentario">
    <w:name w:val="annotation text"/>
    <w:basedOn w:val="Normal"/>
    <w:link w:val="TextocomentarioCar"/>
    <w:uiPriority w:val="99"/>
    <w:unhideWhenUsed/>
    <w:rsid w:val="0078347B"/>
    <w:pPr>
      <w:spacing w:line="240" w:lineRule="auto"/>
    </w:pPr>
    <w:rPr>
      <w:sz w:val="20"/>
      <w:szCs w:val="20"/>
    </w:rPr>
  </w:style>
  <w:style w:type="character" w:customStyle="1" w:styleId="TextocomentarioCar">
    <w:name w:val="Texto comentario Car"/>
    <w:basedOn w:val="Fuentedeprrafopredeter"/>
    <w:link w:val="Textocomentario"/>
    <w:uiPriority w:val="99"/>
    <w:rsid w:val="0078347B"/>
    <w:rPr>
      <w:sz w:val="20"/>
      <w:szCs w:val="20"/>
    </w:rPr>
  </w:style>
  <w:style w:type="paragraph" w:styleId="Asuntodelcomentario">
    <w:name w:val="annotation subject"/>
    <w:basedOn w:val="Textocomentario"/>
    <w:next w:val="Textocomentario"/>
    <w:link w:val="AsuntodelcomentarioCar"/>
    <w:uiPriority w:val="99"/>
    <w:semiHidden/>
    <w:unhideWhenUsed/>
    <w:rsid w:val="0078347B"/>
    <w:rPr>
      <w:b/>
      <w:bCs/>
    </w:rPr>
  </w:style>
  <w:style w:type="character" w:customStyle="1" w:styleId="AsuntodelcomentarioCar">
    <w:name w:val="Asunto del comentario Car"/>
    <w:basedOn w:val="TextocomentarioCar"/>
    <w:link w:val="Asuntodelcomentario"/>
    <w:uiPriority w:val="99"/>
    <w:semiHidden/>
    <w:rsid w:val="0078347B"/>
    <w:rPr>
      <w:b/>
      <w:bCs/>
      <w:sz w:val="20"/>
      <w:szCs w:val="20"/>
    </w:rPr>
  </w:style>
  <w:style w:type="character" w:customStyle="1" w:styleId="Mentionnonrsolue1">
    <w:name w:val="Mention non résolue1"/>
    <w:basedOn w:val="Fuentedeprrafopredeter"/>
    <w:uiPriority w:val="99"/>
    <w:semiHidden/>
    <w:unhideWhenUsed/>
    <w:rsid w:val="0078347B"/>
    <w:rPr>
      <w:color w:val="605E5C"/>
      <w:shd w:val="clear" w:color="auto" w:fill="E1DFDD"/>
    </w:rPr>
  </w:style>
  <w:style w:type="table" w:customStyle="1" w:styleId="a1">
    <w:basedOn w:val="TableNormal8"/>
    <w:rsid w:val="002D1ACA"/>
    <w:tblPr>
      <w:tblStyleRowBandSize w:val="1"/>
      <w:tblStyleColBandSize w:val="1"/>
      <w:tblCellMar>
        <w:top w:w="100" w:type="dxa"/>
        <w:left w:w="115" w:type="dxa"/>
        <w:bottom w:w="100" w:type="dxa"/>
        <w:right w:w="115" w:type="dxa"/>
      </w:tblCellMar>
    </w:tblPr>
  </w:style>
  <w:style w:type="table" w:customStyle="1" w:styleId="a2">
    <w:basedOn w:val="TableNormal8"/>
    <w:rsid w:val="002D1ACA"/>
    <w:pPr>
      <w:spacing w:after="0" w:line="240" w:lineRule="auto"/>
    </w:pPr>
    <w:tblPr>
      <w:tblStyleRowBandSize w:val="1"/>
      <w:tblStyleColBandSize w:val="1"/>
      <w:tblCellMar>
        <w:left w:w="108" w:type="dxa"/>
        <w:right w:w="108" w:type="dxa"/>
      </w:tblCellMar>
    </w:tblPr>
  </w:style>
  <w:style w:type="table" w:customStyle="1" w:styleId="a3">
    <w:basedOn w:val="TableNormal8"/>
    <w:rsid w:val="002D1ACA"/>
    <w:pPr>
      <w:spacing w:after="0" w:line="240" w:lineRule="auto"/>
    </w:pPr>
    <w:tblPr>
      <w:tblStyleRowBandSize w:val="1"/>
      <w:tblStyleColBandSize w:val="1"/>
      <w:tblCellMar>
        <w:left w:w="108" w:type="dxa"/>
        <w:right w:w="108" w:type="dxa"/>
      </w:tblCellMar>
    </w:tblPr>
  </w:style>
  <w:style w:type="table" w:customStyle="1" w:styleId="a4">
    <w:basedOn w:val="TableNormal8"/>
    <w:rsid w:val="002D1ACA"/>
    <w:tblPr>
      <w:tblStyleRowBandSize w:val="1"/>
      <w:tblStyleColBandSize w:val="1"/>
      <w:tblCellMar>
        <w:top w:w="100" w:type="dxa"/>
        <w:left w:w="115" w:type="dxa"/>
        <w:bottom w:w="100" w:type="dxa"/>
        <w:right w:w="115" w:type="dxa"/>
      </w:tblCellMar>
    </w:tblPr>
  </w:style>
  <w:style w:type="paragraph" w:styleId="Textodeglobo">
    <w:name w:val="Balloon Text"/>
    <w:basedOn w:val="Normal"/>
    <w:link w:val="TextodegloboCar"/>
    <w:uiPriority w:val="99"/>
    <w:semiHidden/>
    <w:unhideWhenUsed/>
    <w:rsid w:val="008B758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B758F"/>
    <w:rPr>
      <w:rFonts w:ascii="Times New Roman" w:hAnsi="Times New Roman" w:cs="Times New Roman"/>
      <w:sz w:val="18"/>
      <w:szCs w:val="18"/>
    </w:rPr>
  </w:style>
  <w:style w:type="table" w:customStyle="1" w:styleId="a5">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8"/>
    <w:pPr>
      <w:spacing w:after="0" w:line="240" w:lineRule="auto"/>
    </w:pPr>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semiHidden/>
    <w:unhideWhenUsed/>
    <w:rsid w:val="009D2BA3"/>
    <w:pPr>
      <w:widowControl/>
      <w:spacing w:before="100" w:beforeAutospacing="1" w:after="100" w:afterAutospacing="1" w:line="240" w:lineRule="auto"/>
    </w:pPr>
    <w:rPr>
      <w:rFonts w:ascii="Times New Roman" w:eastAsia="Times New Roman" w:hAnsi="Times New Roman" w:cs="Times New Roman"/>
      <w:sz w:val="24"/>
      <w:szCs w:val="24"/>
    </w:rPr>
  </w:style>
  <w:style w:type="table" w:customStyle="1" w:styleId="a9">
    <w:basedOn w:val="TableNormal7"/>
    <w:tblPr>
      <w:tblStyleRowBandSize w:val="1"/>
      <w:tblStyleColBandSize w:val="1"/>
      <w:tblCellMar>
        <w:top w:w="100" w:type="dxa"/>
        <w:left w:w="100" w:type="dxa"/>
        <w:bottom w:w="100" w:type="dxa"/>
        <w:right w:w="100"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b">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c">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d">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e">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0">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1">
    <w:basedOn w:val="TableNormal0"/>
    <w:pPr>
      <w:spacing w:after="0" w:line="240" w:lineRule="auto"/>
    </w:pPr>
    <w:tblPr>
      <w:tblStyleRowBandSize w:val="1"/>
      <w:tblStyleColBandSize w:val="1"/>
      <w:tblCellMar>
        <w:top w:w="100" w:type="dxa"/>
        <w:left w:w="115" w:type="dxa"/>
        <w:bottom w:w="100" w:type="dxa"/>
        <w:right w:w="115" w:type="dxa"/>
      </w:tblCellMar>
    </w:tblPr>
  </w:style>
  <w:style w:type="character" w:customStyle="1" w:styleId="Mencinsinresolver1">
    <w:name w:val="Mención sin resolver1"/>
    <w:basedOn w:val="Fuentedeprrafopredeter"/>
    <w:uiPriority w:val="99"/>
    <w:semiHidden/>
    <w:unhideWhenUsed/>
    <w:rsid w:val="00E04BF4"/>
    <w:rPr>
      <w:color w:val="605E5C"/>
      <w:shd w:val="clear" w:color="auto" w:fill="E1DFDD"/>
    </w:rPr>
  </w:style>
  <w:style w:type="character" w:styleId="Hipervnculovisitado">
    <w:name w:val="FollowedHyperlink"/>
    <w:basedOn w:val="Fuentedeprrafopredeter"/>
    <w:uiPriority w:val="99"/>
    <w:semiHidden/>
    <w:unhideWhenUsed/>
    <w:rsid w:val="00ED0B98"/>
    <w:rPr>
      <w:color w:val="800080" w:themeColor="followedHyperlink"/>
      <w:u w:val="single"/>
    </w:rPr>
  </w:style>
  <w:style w:type="paragraph" w:styleId="Prrafodelista">
    <w:name w:val="List Paragraph"/>
    <w:basedOn w:val="Normal"/>
    <w:uiPriority w:val="34"/>
    <w:qFormat/>
    <w:rsid w:val="00505F99"/>
    <w:pPr>
      <w:ind w:left="720"/>
      <w:contextualSpacing/>
    </w:pPr>
  </w:style>
  <w:style w:type="character" w:styleId="Mencinsinresolver">
    <w:name w:val="Unresolved Mention"/>
    <w:basedOn w:val="Fuentedeprrafopredeter"/>
    <w:uiPriority w:val="99"/>
    <w:semiHidden/>
    <w:unhideWhenUsed/>
    <w:rsid w:val="00505F99"/>
    <w:rPr>
      <w:color w:val="605E5C"/>
      <w:shd w:val="clear" w:color="auto" w:fill="E1DFDD"/>
    </w:rPr>
  </w:style>
  <w:style w:type="paragraph" w:customStyle="1" w:styleId="Default">
    <w:name w:val="Default"/>
    <w:rsid w:val="005B0114"/>
    <w:pPr>
      <w:widowControl/>
      <w:autoSpaceDE w:val="0"/>
      <w:autoSpaceDN w:val="0"/>
      <w:adjustRightInd w:val="0"/>
      <w:spacing w:after="0" w:line="240" w:lineRule="auto"/>
    </w:pPr>
    <w:rPr>
      <w:color w:val="000000"/>
      <w:sz w:val="24"/>
      <w:szCs w:val="24"/>
    </w:rPr>
  </w:style>
  <w:style w:type="paragraph" w:styleId="Revisin">
    <w:name w:val="Revision"/>
    <w:hidden/>
    <w:uiPriority w:val="99"/>
    <w:semiHidden/>
    <w:rsid w:val="00D05C3E"/>
    <w:pPr>
      <w:widowControl/>
      <w:spacing w:after="0" w:line="240" w:lineRule="auto"/>
    </w:pPr>
  </w:style>
  <w:style w:type="paragraph" w:customStyle="1" w:styleId="Texto">
    <w:name w:val="_Texto"/>
    <w:qFormat/>
    <w:rsid w:val="00F842EA"/>
    <w:pPr>
      <w:widowControl/>
      <w:spacing w:after="120" w:line="360" w:lineRule="auto"/>
      <w:jc w:val="both"/>
    </w:pPr>
    <w:rPr>
      <w:rFonts w:ascii="Arial" w:eastAsia="Arial Unicode MS" w:hAnsi="Arial" w:cs="Arial Unicode MS"/>
      <w:sz w:val="20"/>
      <w:szCs w:val="20"/>
      <w:u w:color="000000"/>
      <w:bdr w:val="nil"/>
      <w:lang w:val="es-ES_tradnl" w:eastAsia="es-ES"/>
    </w:rPr>
  </w:style>
  <w:style w:type="paragraph" w:styleId="Encabezado">
    <w:name w:val="header"/>
    <w:basedOn w:val="Normal"/>
    <w:link w:val="EncabezadoCar"/>
    <w:uiPriority w:val="99"/>
    <w:unhideWhenUsed/>
    <w:rsid w:val="00524F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4F9C"/>
  </w:style>
  <w:style w:type="paragraph" w:styleId="Piedepgina">
    <w:name w:val="footer"/>
    <w:basedOn w:val="Normal"/>
    <w:link w:val="PiedepginaCar"/>
    <w:uiPriority w:val="99"/>
    <w:unhideWhenUsed/>
    <w:rsid w:val="00524F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84046">
      <w:bodyDiv w:val="1"/>
      <w:marLeft w:val="0"/>
      <w:marRight w:val="0"/>
      <w:marTop w:val="0"/>
      <w:marBottom w:val="0"/>
      <w:divBdr>
        <w:top w:val="none" w:sz="0" w:space="0" w:color="auto"/>
        <w:left w:val="none" w:sz="0" w:space="0" w:color="auto"/>
        <w:bottom w:val="none" w:sz="0" w:space="0" w:color="auto"/>
        <w:right w:val="none" w:sz="0" w:space="0" w:color="auto"/>
      </w:divBdr>
    </w:div>
    <w:div w:id="125909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ceva.es/Especies-y-Productos/Lista-de-productos/LIBE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mercurychallenge.ceva.com/es" TargetMode="External"/><Relationship Id="rId17" Type="http://schemas.openxmlformats.org/officeDocument/2006/relationships/hyperlink" Target="https://www.ceva.es/Especies-y-Productos/Lista-de-productos/ZELYS" TargetMode="External"/><Relationship Id="rId2" Type="http://schemas.openxmlformats.org/officeDocument/2006/relationships/customXml" Target="../customXml/item2.xml"/><Relationship Id="rId16" Type="http://schemas.openxmlformats.org/officeDocument/2006/relationships/hyperlink" Target="https://www.ceva.es/Especies-y-Productos/Lista-de-productos/ISEMID" TargetMode="External"/><Relationship Id="rId20" Type="http://schemas.openxmlformats.org/officeDocument/2006/relationships/hyperlink" Target="mailto:anna.conejos-external@cev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rcurychallenge.ceva.com/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eva.es/Especies-y-Productos/Lista-de-productos/CARDALIS"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cev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rcurychallenge.ceva.com/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OTiTuJnBn4Wh7w2kD7e3JWJFTg==">AMUW2mUnk7Q+B2gaU6+mhofSRoNwBmw6tg1A4XtqxVgF4DddE0zIRADAFghGDjP0hjuPUcvErU0RsBeJv9FuttgcAnQWcUhN/VXHWrtboghnSsBrkijsbkg=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98EE622BE74308459341684583135F93" ma:contentTypeVersion="20" ma:contentTypeDescription="Crear nuevo documento." ma:contentTypeScope="" ma:versionID="e8d20c826ba8c1b208eabffa986759d1">
  <xsd:schema xmlns:xsd="http://www.w3.org/2001/XMLSchema" xmlns:xs="http://www.w3.org/2001/XMLSchema" xmlns:p="http://schemas.microsoft.com/office/2006/metadata/properties" xmlns:ns2="ceff7c83-689e-4a02-8d2b-646fe6e989ea" xmlns:ns3="f0a1abd7-dd28-43b7-9208-2cce15462855" targetNamespace="http://schemas.microsoft.com/office/2006/metadata/properties" ma:root="true" ma:fieldsID="219f167373634e37ae4f19e83acaaab7" ns2:_="" ns3:_="">
    <xsd:import namespace="ceff7c83-689e-4a02-8d2b-646fe6e989ea"/>
    <xsd:import namespace="f0a1abd7-dd28-43b7-9208-2cce154628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TaxCatchAl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f7c83-689e-4a02-8d2b-646fe6e989e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d4ff19cc-91a0-4908-8ae6-7ec5559d0fb9}" ma:internalName="TaxCatchAll" ma:showField="CatchAllData" ma:web="ceff7c83-689e-4a02-8d2b-646fe6e989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a1abd7-dd28-43b7-9208-2cce154628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7c8f4daa-3691-49b3-a00a-41b85e5168e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E9FECB-3047-47D3-B46B-36A5B22FF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f7c83-689e-4a02-8d2b-646fe6e989ea"/>
    <ds:schemaRef ds:uri="f0a1abd7-dd28-43b7-9208-2cce15462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C5591-80AD-4CD4-90DC-97422AEB8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684</Words>
  <Characters>4029</Characters>
  <Application>Microsoft Office Word</Application>
  <DocSecurity>0</DocSecurity>
  <Lines>82</Lines>
  <Paragraphs>30</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Anne-Laure GUILLAUME</dc:creator>
  <cp:lastModifiedBy>Sonia Trujillo</cp:lastModifiedBy>
  <cp:revision>16</cp:revision>
  <dcterms:created xsi:type="dcterms:W3CDTF">2023-10-31T13:20:00Z</dcterms:created>
  <dcterms:modified xsi:type="dcterms:W3CDTF">2023-11-02T09:09:00Z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a0d9c0564a8040e794cc0893ffa697f6b99781c389b3224d4c5fc9a5d717b857</vt:lpwstr>
  </property>
</Properties>
</file>