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98A8" w14:textId="77777777" w:rsidR="00885D32" w:rsidRDefault="00885D32" w:rsidP="00885D32">
      <w:pPr>
        <w:pStyle w:val="002Titular"/>
      </w:pPr>
      <w:r w:rsidRPr="00915C9F">
        <w:t>Help4Vets</w:t>
      </w:r>
      <w:r>
        <w:t xml:space="preserve"> anima la sala de espera de la clínica veterinaria con tres vídeos </w:t>
      </w:r>
      <w:r w:rsidRPr="00306F37">
        <w:t>MyCuriousCat</w:t>
      </w:r>
    </w:p>
    <w:p w14:paraId="0FC70DF2" w14:textId="77777777" w:rsidR="00885D32" w:rsidRPr="00CB2886" w:rsidRDefault="00885D32" w:rsidP="00885D32">
      <w:pPr>
        <w:pStyle w:val="Texto"/>
        <w:numPr>
          <w:ilvl w:val="0"/>
          <w:numId w:val="1"/>
        </w:numPr>
        <w:rPr>
          <w:rStyle w:val="Cursiva"/>
          <w:sz w:val="22"/>
          <w:szCs w:val="22"/>
        </w:rPr>
      </w:pPr>
      <w:r w:rsidRPr="00CB2886">
        <w:rPr>
          <w:rStyle w:val="Cursiva"/>
          <w:sz w:val="22"/>
          <w:szCs w:val="22"/>
        </w:rPr>
        <w:t>La plataforma de Boehringer Ingelheim actualiza sus contenido</w:t>
      </w:r>
      <w:r>
        <w:rPr>
          <w:rStyle w:val="Cursiva"/>
          <w:sz w:val="22"/>
          <w:szCs w:val="22"/>
        </w:rPr>
        <w:t>s con nuevos materiales de interés sobre la especie felina, que van desde estas grabaciones descargables hasta un manual con consejos para propietarios o el WebSeminar sobre el dolor en gatos.</w:t>
      </w:r>
    </w:p>
    <w:p w14:paraId="626EB722" w14:textId="77777777" w:rsidR="00885D32" w:rsidRPr="009E2ED7" w:rsidRDefault="00885D32" w:rsidP="00885D32">
      <w:pPr>
        <w:pStyle w:val="Texto"/>
        <w:numPr>
          <w:ilvl w:val="0"/>
          <w:numId w:val="1"/>
        </w:numPr>
        <w:rPr>
          <w:i/>
          <w:sz w:val="22"/>
          <w:szCs w:val="22"/>
        </w:rPr>
      </w:pPr>
      <w:r w:rsidRPr="003C20BF">
        <w:rPr>
          <w:rStyle w:val="Cursiva"/>
          <w:sz w:val="22"/>
          <w:szCs w:val="22"/>
        </w:rPr>
        <w:t xml:space="preserve">Los veterinarios interesados ya pueden registrarse cómodamente en </w:t>
      </w:r>
      <w:hyperlink r:id="rId7" w:history="1">
        <w:r w:rsidRPr="003C20BF">
          <w:rPr>
            <w:sz w:val="22"/>
            <w:szCs w:val="22"/>
          </w:rPr>
          <w:t>www.help4vets.es</w:t>
        </w:r>
      </w:hyperlink>
      <w:r w:rsidRPr="003C20BF">
        <w:rPr>
          <w:rStyle w:val="Cursiva"/>
          <w:sz w:val="22"/>
          <w:szCs w:val="22"/>
        </w:rPr>
        <w:t>.</w:t>
      </w:r>
    </w:p>
    <w:p w14:paraId="4C74725C" w14:textId="77777777" w:rsidR="00885D32" w:rsidRDefault="00885D32" w:rsidP="00885D32">
      <w:pPr>
        <w:pStyle w:val="Texto"/>
        <w:rPr>
          <w:sz w:val="22"/>
          <w:szCs w:val="22"/>
        </w:rPr>
      </w:pPr>
    </w:p>
    <w:p w14:paraId="2A54198D" w14:textId="495EA259" w:rsidR="00885D32" w:rsidRPr="00CB0F39" w:rsidRDefault="00885D32" w:rsidP="00885D32">
      <w:pPr>
        <w:pStyle w:val="Texto"/>
        <w:rPr>
          <w:b/>
          <w:sz w:val="22"/>
          <w:szCs w:val="22"/>
        </w:rPr>
      </w:pPr>
      <w:r w:rsidRPr="003A797F">
        <w:rPr>
          <w:rStyle w:val="Negrita"/>
          <w:sz w:val="22"/>
          <w:szCs w:val="22"/>
        </w:rPr>
        <w:t xml:space="preserve">Sant Cugat del Vallès, </w:t>
      </w:r>
      <w:r w:rsidR="009641AB">
        <w:rPr>
          <w:rStyle w:val="Negrita"/>
          <w:sz w:val="22"/>
          <w:szCs w:val="22"/>
        </w:rPr>
        <w:t xml:space="preserve">3 </w:t>
      </w:r>
      <w:r w:rsidRPr="003A797F">
        <w:rPr>
          <w:rStyle w:val="Negrita"/>
          <w:sz w:val="22"/>
          <w:szCs w:val="22"/>
        </w:rPr>
        <w:t xml:space="preserve">de </w:t>
      </w:r>
      <w:r w:rsidR="009641AB">
        <w:rPr>
          <w:rStyle w:val="Negrita"/>
          <w:sz w:val="22"/>
          <w:szCs w:val="22"/>
        </w:rPr>
        <w:t>octubre</w:t>
      </w:r>
      <w:r>
        <w:rPr>
          <w:rStyle w:val="Negrita"/>
          <w:sz w:val="22"/>
          <w:szCs w:val="22"/>
        </w:rPr>
        <w:t xml:space="preserve"> </w:t>
      </w:r>
      <w:r w:rsidRPr="003A797F">
        <w:rPr>
          <w:rStyle w:val="Negrita"/>
          <w:sz w:val="22"/>
          <w:szCs w:val="22"/>
        </w:rPr>
        <w:t>de 202</w:t>
      </w:r>
      <w:r>
        <w:rPr>
          <w:rStyle w:val="Negrita"/>
          <w:sz w:val="22"/>
          <w:szCs w:val="22"/>
        </w:rPr>
        <w:t>2</w:t>
      </w:r>
      <w:r w:rsidRPr="003A797F">
        <w:rPr>
          <w:rStyle w:val="Negrita"/>
          <w:sz w:val="22"/>
          <w:szCs w:val="22"/>
        </w:rPr>
        <w:t>.</w:t>
      </w:r>
      <w:r>
        <w:rPr>
          <w:rStyle w:val="Negrita"/>
          <w:sz w:val="22"/>
          <w:szCs w:val="22"/>
        </w:rPr>
        <w:t xml:space="preserve"> </w:t>
      </w:r>
      <w:hyperlink r:id="rId8" w:history="1">
        <w:r w:rsidRPr="00E422CD">
          <w:rPr>
            <w:rStyle w:val="Hipervnculo"/>
            <w:sz w:val="22"/>
            <w:szCs w:val="22"/>
          </w:rPr>
          <w:t>Help4vets</w:t>
        </w:r>
      </w:hyperlink>
      <w:r w:rsidRPr="00E422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actualiza sus contendidos para seguir ofreciendo al colectivo veterinario materiales de interés que aporten valor añadido en la clínica. La </w:t>
      </w:r>
      <w:r w:rsidRPr="00E422CD">
        <w:rPr>
          <w:sz w:val="22"/>
          <w:szCs w:val="22"/>
        </w:rPr>
        <w:t>plataforma</w:t>
      </w:r>
      <w:r>
        <w:rPr>
          <w:sz w:val="22"/>
          <w:szCs w:val="22"/>
        </w:rPr>
        <w:t xml:space="preserve"> de Boehringer Ingelheim incluye este mes tres interesantes vídeos para animar la sala de espera con información para propietarios sobre las necesidades particulares de los gatos y la prevención de enfermedades. Como compañía muy felina, Boehringer Ingelheim se centra en estos pacientes tan especiales que demandan cuidados especializados. Accede a </w:t>
      </w:r>
      <w:hyperlink r:id="rId9" w:history="1">
        <w:r w:rsidRPr="00E422CD">
          <w:rPr>
            <w:rStyle w:val="Hipervnculo"/>
            <w:sz w:val="22"/>
            <w:szCs w:val="22"/>
          </w:rPr>
          <w:t>Help4vets</w:t>
        </w:r>
      </w:hyperlink>
      <w:r>
        <w:rPr>
          <w:sz w:val="22"/>
          <w:szCs w:val="22"/>
        </w:rPr>
        <w:t xml:space="preserve"> y descarga los vídeos </w:t>
      </w:r>
      <w:r w:rsidRPr="00D445E6">
        <w:rPr>
          <w:sz w:val="22"/>
          <w:szCs w:val="22"/>
        </w:rPr>
        <w:t>MyCuriousCat</w:t>
      </w:r>
      <w:r>
        <w:rPr>
          <w:sz w:val="22"/>
          <w:szCs w:val="22"/>
        </w:rPr>
        <w:t xml:space="preserve"> con contenidos sobre la primera visita del gato al veterinario, su vacunación y la prevención de la rabia felina.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La plataforma también se actualiza con un </w:t>
      </w:r>
      <w:hyperlink r:id="rId10" w:history="1">
        <w:r w:rsidRPr="00B67CE9">
          <w:rPr>
            <w:rStyle w:val="Hipervnculo"/>
            <w:sz w:val="22"/>
            <w:szCs w:val="22"/>
          </w:rPr>
          <w:t>manual de consejos</w:t>
        </w:r>
      </w:hyperlink>
      <w:r w:rsidRPr="00F012B5">
        <w:rPr>
          <w:sz w:val="22"/>
          <w:szCs w:val="22"/>
        </w:rPr>
        <w:t xml:space="preserve"> para propietario</w:t>
      </w:r>
      <w:r>
        <w:rPr>
          <w:sz w:val="22"/>
          <w:szCs w:val="22"/>
        </w:rPr>
        <w:t xml:space="preserve">s con </w:t>
      </w:r>
      <w:r w:rsidR="00B67CE9">
        <w:rPr>
          <w:sz w:val="22"/>
          <w:szCs w:val="22"/>
        </w:rPr>
        <w:t>recomendaciones</w:t>
      </w:r>
      <w:r w:rsidRPr="00F012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que van desde </w:t>
      </w:r>
      <w:r w:rsidRPr="00F012B5">
        <w:rPr>
          <w:sz w:val="22"/>
          <w:szCs w:val="22"/>
        </w:rPr>
        <w:t>el momento que el gatito llega a casa por primera vez hasta su primera visita al veterinario</w:t>
      </w:r>
      <w:r>
        <w:rPr>
          <w:sz w:val="22"/>
          <w:szCs w:val="22"/>
        </w:rPr>
        <w:t xml:space="preserve"> o</w:t>
      </w:r>
      <w:r w:rsidRPr="00F012B5">
        <w:rPr>
          <w:sz w:val="22"/>
          <w:szCs w:val="22"/>
        </w:rPr>
        <w:t xml:space="preserve"> su vacunación</w:t>
      </w:r>
      <w:r>
        <w:rPr>
          <w:sz w:val="22"/>
          <w:szCs w:val="22"/>
        </w:rPr>
        <w:t>.</w:t>
      </w:r>
    </w:p>
    <w:p w14:paraId="7764FFCD" w14:textId="6EBEC466" w:rsidR="00885D32" w:rsidRPr="00F012B5" w:rsidRDefault="00885D32" w:rsidP="00885D32">
      <w:pPr>
        <w:pStyle w:val="Texto"/>
        <w:rPr>
          <w:sz w:val="22"/>
          <w:szCs w:val="22"/>
        </w:rPr>
      </w:pPr>
      <w:r>
        <w:rPr>
          <w:sz w:val="22"/>
          <w:szCs w:val="22"/>
        </w:rPr>
        <w:t xml:space="preserve">En el apartado de formación, </w:t>
      </w:r>
      <w:hyperlink r:id="rId11" w:history="1">
        <w:r w:rsidRPr="00E422CD">
          <w:rPr>
            <w:rStyle w:val="Hipervnculo"/>
            <w:sz w:val="22"/>
            <w:szCs w:val="22"/>
          </w:rPr>
          <w:t>Help4vets</w:t>
        </w:r>
      </w:hyperlink>
      <w:r>
        <w:rPr>
          <w:sz w:val="22"/>
          <w:szCs w:val="22"/>
        </w:rPr>
        <w:t xml:space="preserve"> dispone del </w:t>
      </w:r>
      <w:r w:rsidRPr="00F012B5">
        <w:rPr>
          <w:sz w:val="22"/>
          <w:szCs w:val="22"/>
        </w:rPr>
        <w:t>Web</w:t>
      </w:r>
      <w:r>
        <w:rPr>
          <w:sz w:val="22"/>
          <w:szCs w:val="22"/>
        </w:rPr>
        <w:t>S</w:t>
      </w:r>
      <w:r w:rsidRPr="00F012B5">
        <w:rPr>
          <w:sz w:val="22"/>
          <w:szCs w:val="22"/>
        </w:rPr>
        <w:t>eminar</w:t>
      </w:r>
      <w:r>
        <w:rPr>
          <w:sz w:val="22"/>
          <w:szCs w:val="22"/>
        </w:rPr>
        <w:t xml:space="preserve"> “</w:t>
      </w:r>
      <w:r w:rsidRPr="00F012B5">
        <w:rPr>
          <w:sz w:val="22"/>
          <w:szCs w:val="22"/>
        </w:rPr>
        <w:t>Dolor en gatos. Signos y tratamiento de las principales patologías</w:t>
      </w:r>
      <w:r>
        <w:rPr>
          <w:sz w:val="22"/>
          <w:szCs w:val="22"/>
        </w:rPr>
        <w:t xml:space="preserve">”, en el que la referente en medicina felina </w:t>
      </w:r>
      <w:r w:rsidRPr="00F012B5">
        <w:rPr>
          <w:sz w:val="22"/>
          <w:szCs w:val="22"/>
        </w:rPr>
        <w:t xml:space="preserve">Belén Montoya explica de forma </w:t>
      </w:r>
      <w:r>
        <w:rPr>
          <w:sz w:val="22"/>
          <w:szCs w:val="22"/>
        </w:rPr>
        <w:t xml:space="preserve">muy </w:t>
      </w:r>
      <w:r w:rsidRPr="00F012B5">
        <w:rPr>
          <w:sz w:val="22"/>
          <w:szCs w:val="22"/>
        </w:rPr>
        <w:t xml:space="preserve">práctica opciones terapéuticas para tratar el dolor en </w:t>
      </w:r>
      <w:r>
        <w:rPr>
          <w:sz w:val="22"/>
          <w:szCs w:val="22"/>
        </w:rPr>
        <w:t>esta especie</w:t>
      </w:r>
      <w:r w:rsidRPr="00F012B5">
        <w:rPr>
          <w:sz w:val="22"/>
          <w:szCs w:val="22"/>
        </w:rPr>
        <w:t>.</w:t>
      </w:r>
      <w:r>
        <w:rPr>
          <w:sz w:val="22"/>
          <w:szCs w:val="22"/>
        </w:rPr>
        <w:t xml:space="preserve"> La creadora de Pensando en Gato repasa los </w:t>
      </w:r>
      <w:r w:rsidRPr="00F012B5">
        <w:rPr>
          <w:sz w:val="22"/>
          <w:szCs w:val="22"/>
        </w:rPr>
        <w:t>signos</w:t>
      </w:r>
      <w:r>
        <w:rPr>
          <w:sz w:val="22"/>
          <w:szCs w:val="22"/>
        </w:rPr>
        <w:t xml:space="preserve"> </w:t>
      </w:r>
      <w:r w:rsidRPr="00F012B5">
        <w:rPr>
          <w:sz w:val="22"/>
          <w:szCs w:val="22"/>
        </w:rPr>
        <w:t>y tratamientos de las pri</w:t>
      </w:r>
      <w:r>
        <w:rPr>
          <w:sz w:val="22"/>
          <w:szCs w:val="22"/>
        </w:rPr>
        <w:t>nci</w:t>
      </w:r>
      <w:r w:rsidRPr="00F012B5">
        <w:rPr>
          <w:sz w:val="22"/>
          <w:szCs w:val="22"/>
        </w:rPr>
        <w:t>pales patologías.</w:t>
      </w:r>
    </w:p>
    <w:p w14:paraId="78B6438C" w14:textId="5EF00918" w:rsidR="00885D32" w:rsidRPr="00F012B5" w:rsidRDefault="00885D32" w:rsidP="00885D32">
      <w:pPr>
        <w:pStyle w:val="Texto"/>
        <w:rPr>
          <w:sz w:val="22"/>
          <w:szCs w:val="22"/>
        </w:rPr>
      </w:pPr>
      <w:r>
        <w:rPr>
          <w:sz w:val="22"/>
          <w:szCs w:val="22"/>
        </w:rPr>
        <w:t xml:space="preserve">Además, </w:t>
      </w:r>
      <w:hyperlink r:id="rId12" w:history="1">
        <w:r w:rsidRPr="00E422CD">
          <w:rPr>
            <w:rStyle w:val="Hipervnculo"/>
            <w:sz w:val="22"/>
            <w:szCs w:val="22"/>
          </w:rPr>
          <w:t>Help4vets</w:t>
        </w:r>
      </w:hyperlink>
      <w:r>
        <w:rPr>
          <w:sz w:val="22"/>
          <w:szCs w:val="22"/>
        </w:rPr>
        <w:t xml:space="preserve"> incide de nuevo en la sesión “</w:t>
      </w:r>
      <w:r w:rsidRPr="00F012B5">
        <w:rPr>
          <w:sz w:val="22"/>
          <w:szCs w:val="22"/>
        </w:rPr>
        <w:t xml:space="preserve">Hablemos de gatos, hablemos de </w:t>
      </w:r>
      <w:r w:rsidRPr="00CB0F39">
        <w:rPr>
          <w:rStyle w:val="Cursiva"/>
          <w:sz w:val="22"/>
          <w:szCs w:val="22"/>
        </w:rPr>
        <w:t>One Health</w:t>
      </w:r>
      <w:r>
        <w:rPr>
          <w:sz w:val="22"/>
          <w:szCs w:val="22"/>
        </w:rPr>
        <w:t xml:space="preserve">”, que con motivo del lanzamiento de </w:t>
      </w:r>
      <w:hyperlink r:id="rId13" w:history="1">
        <w:r w:rsidRPr="001D38D9">
          <w:rPr>
            <w:rStyle w:val="Hipervnculo"/>
            <w:sz w:val="22"/>
            <w:szCs w:val="22"/>
          </w:rPr>
          <w:t>NexGard</w:t>
        </w:r>
        <w:r w:rsidRPr="001D38D9">
          <w:rPr>
            <w:rStyle w:val="Hipervnculo"/>
            <w:vertAlign w:val="superscript"/>
          </w:rPr>
          <w:t>®</w:t>
        </w:r>
        <w:r w:rsidRPr="001D38D9">
          <w:rPr>
            <w:rStyle w:val="Hipervnculo"/>
            <w:sz w:val="22"/>
            <w:szCs w:val="22"/>
          </w:rPr>
          <w:t xml:space="preserve"> COMBO</w:t>
        </w:r>
      </w:hyperlink>
      <w:r w:rsidRPr="00F012B5">
        <w:rPr>
          <w:sz w:val="22"/>
          <w:szCs w:val="22"/>
        </w:rPr>
        <w:t xml:space="preserve"> para gatos</w:t>
      </w:r>
      <w:r>
        <w:rPr>
          <w:sz w:val="22"/>
          <w:szCs w:val="22"/>
        </w:rPr>
        <w:t xml:space="preserve"> reunió a </w:t>
      </w:r>
      <w:r w:rsidRPr="00F012B5">
        <w:rPr>
          <w:sz w:val="22"/>
          <w:szCs w:val="22"/>
        </w:rPr>
        <w:t xml:space="preserve">tres expertos de prestigio en zoonosis, bienestar y comportamiento </w:t>
      </w:r>
      <w:r>
        <w:rPr>
          <w:sz w:val="22"/>
          <w:szCs w:val="22"/>
        </w:rPr>
        <w:t xml:space="preserve">como </w:t>
      </w:r>
      <w:r w:rsidRPr="00F012B5">
        <w:rPr>
          <w:sz w:val="22"/>
          <w:szCs w:val="22"/>
        </w:rPr>
        <w:t xml:space="preserve">Fernando Fariñas, Manuel Linares </w:t>
      </w:r>
      <w:r>
        <w:rPr>
          <w:sz w:val="22"/>
          <w:szCs w:val="22"/>
        </w:rPr>
        <w:t xml:space="preserve">y </w:t>
      </w:r>
      <w:r w:rsidRPr="00F012B5">
        <w:rPr>
          <w:sz w:val="22"/>
          <w:szCs w:val="22"/>
        </w:rPr>
        <w:t>Jaume Fatjó</w:t>
      </w:r>
      <w:r>
        <w:rPr>
          <w:sz w:val="22"/>
          <w:szCs w:val="22"/>
        </w:rPr>
        <w:t xml:space="preserve">, respectivamente. También participa </w:t>
      </w:r>
      <w:r w:rsidRPr="00121DBC">
        <w:rPr>
          <w:sz w:val="22"/>
          <w:szCs w:val="22"/>
        </w:rPr>
        <w:t>la doctora Marta León, asesora técnica de la gama de Antiparasitarios de Boehringer Ingelheim</w:t>
      </w:r>
      <w:r>
        <w:rPr>
          <w:sz w:val="22"/>
          <w:szCs w:val="22"/>
        </w:rPr>
        <w:t xml:space="preserve">, quien va charlando distendidamente con cada referente en un </w:t>
      </w:r>
      <w:r w:rsidRPr="00F012B5">
        <w:rPr>
          <w:sz w:val="22"/>
          <w:szCs w:val="22"/>
        </w:rPr>
        <w:t xml:space="preserve">programa </w:t>
      </w:r>
      <w:r>
        <w:rPr>
          <w:sz w:val="22"/>
          <w:szCs w:val="22"/>
        </w:rPr>
        <w:t xml:space="preserve">de </w:t>
      </w:r>
      <w:r w:rsidRPr="00F012B5">
        <w:rPr>
          <w:sz w:val="22"/>
          <w:szCs w:val="22"/>
        </w:rPr>
        <w:t xml:space="preserve">formato televisivo sobre dos pilares de la estrategia </w:t>
      </w:r>
      <w:r w:rsidRPr="00CB0F39">
        <w:rPr>
          <w:rStyle w:val="Cursiva"/>
          <w:sz w:val="22"/>
          <w:szCs w:val="22"/>
        </w:rPr>
        <w:t>One Health</w:t>
      </w:r>
      <w:r>
        <w:rPr>
          <w:sz w:val="22"/>
          <w:szCs w:val="22"/>
        </w:rPr>
        <w:t xml:space="preserve">: </w:t>
      </w:r>
      <w:r w:rsidRPr="00F012B5">
        <w:rPr>
          <w:sz w:val="22"/>
          <w:szCs w:val="22"/>
        </w:rPr>
        <w:t>zoonosis y bienestar felino</w:t>
      </w:r>
      <w:r>
        <w:rPr>
          <w:sz w:val="22"/>
          <w:szCs w:val="22"/>
        </w:rPr>
        <w:t>.</w:t>
      </w:r>
    </w:p>
    <w:p w14:paraId="034A373E" w14:textId="77777777" w:rsidR="00885D32" w:rsidRPr="003A797F" w:rsidRDefault="00885D32" w:rsidP="00885D32">
      <w:pPr>
        <w:pStyle w:val="Texto"/>
        <w:rPr>
          <w:sz w:val="22"/>
          <w:szCs w:val="22"/>
        </w:rPr>
      </w:pPr>
      <w:r>
        <w:rPr>
          <w:sz w:val="22"/>
          <w:szCs w:val="22"/>
        </w:rPr>
        <w:t xml:space="preserve">Accede a </w:t>
      </w:r>
      <w:hyperlink r:id="rId14" w:history="1">
        <w:r w:rsidRPr="003A797F">
          <w:rPr>
            <w:rStyle w:val="Hipervnculo"/>
            <w:sz w:val="22"/>
            <w:szCs w:val="22"/>
          </w:rPr>
          <w:t>Help4vets</w:t>
        </w:r>
      </w:hyperlink>
      <w:r>
        <w:rPr>
          <w:sz w:val="22"/>
          <w:szCs w:val="22"/>
        </w:rPr>
        <w:t xml:space="preserve"> y descubre todos los contenidos disponibles.</w:t>
      </w:r>
    </w:p>
    <w:p w14:paraId="5135EFDB" w14:textId="77777777" w:rsidR="00885D32" w:rsidRDefault="00885D32" w:rsidP="00885D32">
      <w:pPr>
        <w:pStyle w:val="Texto"/>
        <w:rPr>
          <w:sz w:val="22"/>
          <w:szCs w:val="22"/>
        </w:rPr>
      </w:pPr>
    </w:p>
    <w:p w14:paraId="1D3F9674" w14:textId="77777777" w:rsidR="00885D32" w:rsidRDefault="00885D32" w:rsidP="00885D32">
      <w:pPr>
        <w:pStyle w:val="paragraph"/>
        <w:spacing w:after="0" w:afterAutospacing="0" w:line="276" w:lineRule="auto"/>
        <w:textAlignment w:val="baseline"/>
        <w:rPr>
          <w:rFonts w:ascii="Calibri" w:eastAsia="Calibri" w:hAnsi="Calibri"/>
          <w:b/>
          <w:bCs/>
          <w:sz w:val="18"/>
          <w:szCs w:val="18"/>
          <w:lang w:val="es-ES" w:eastAsia="en-US" w:bidi="th-TH"/>
        </w:rPr>
      </w:pPr>
    </w:p>
    <w:p w14:paraId="2B7BAE38" w14:textId="77777777" w:rsidR="00885D32" w:rsidRPr="002B1BB4" w:rsidRDefault="00885D32" w:rsidP="00885D32">
      <w:pPr>
        <w:pStyle w:val="paragraph"/>
        <w:spacing w:after="0" w:afterAutospacing="0" w:line="276" w:lineRule="auto"/>
        <w:textAlignment w:val="baseline"/>
        <w:rPr>
          <w:rFonts w:ascii="Calibri" w:eastAsia="Calibri" w:hAnsi="Calibri"/>
          <w:b/>
          <w:bCs/>
          <w:sz w:val="18"/>
          <w:szCs w:val="18"/>
          <w:lang w:val="es-ES" w:eastAsia="en-US" w:bidi="th-TH"/>
        </w:rPr>
      </w:pPr>
      <w:r w:rsidRPr="002B1BB4">
        <w:rPr>
          <w:rFonts w:ascii="Calibri" w:eastAsia="Calibri" w:hAnsi="Calibri"/>
          <w:b/>
          <w:bCs/>
          <w:sz w:val="18"/>
          <w:szCs w:val="18"/>
          <w:lang w:val="es-ES" w:eastAsia="en-US" w:bidi="th-TH"/>
        </w:rPr>
        <w:lastRenderedPageBreak/>
        <w:t>Boehringer Ingelheim Animal Health</w:t>
      </w:r>
    </w:p>
    <w:p w14:paraId="42D75829" w14:textId="77777777" w:rsidR="00885D32" w:rsidRPr="00E36747" w:rsidRDefault="00885D32" w:rsidP="00885D32">
      <w:pPr>
        <w:pStyle w:val="paragraph"/>
        <w:spacing w:line="276" w:lineRule="auto"/>
        <w:textAlignment w:val="baseline"/>
        <w:rPr>
          <w:rFonts w:ascii="Calibri" w:eastAsia="Calibri" w:hAnsi="Calibri"/>
          <w:sz w:val="18"/>
          <w:szCs w:val="18"/>
          <w:lang w:val="es-ES" w:eastAsia="en-US" w:bidi="th-TH"/>
        </w:rPr>
      </w:pPr>
      <w:r w:rsidRPr="00E36747">
        <w:rPr>
          <w:rFonts w:ascii="Calibri" w:eastAsia="Calibri" w:hAnsi="Calibri"/>
          <w:sz w:val="18"/>
          <w:szCs w:val="18"/>
          <w:lang w:val="es-ES" w:eastAsia="en-US" w:bidi="th-TH"/>
        </w:rPr>
        <w:t xml:space="preserve">Boehringer Ingelheim Animal Health trabaja en innovación de primera clase para la predicción, prevención y tratamiento de enfermedades en animales. Para veterinarios, dueños de mascotas, granjeros y gobiernos en más de 150 países, ofrecemos una amplia e innovadora cartera de productos y servicios para mejorar la salud y el bienestar de los animales de compañía y el ganado. </w:t>
      </w:r>
    </w:p>
    <w:p w14:paraId="5A5DF11D" w14:textId="77777777" w:rsidR="00885D32" w:rsidRPr="00E36747" w:rsidRDefault="00885D32" w:rsidP="00885D32">
      <w:pPr>
        <w:pStyle w:val="paragraph"/>
        <w:spacing w:line="276" w:lineRule="auto"/>
        <w:textAlignment w:val="baseline"/>
        <w:rPr>
          <w:rFonts w:ascii="Calibri" w:eastAsia="Calibri" w:hAnsi="Calibri"/>
          <w:sz w:val="18"/>
          <w:szCs w:val="18"/>
          <w:lang w:val="es-ES" w:eastAsia="en-US" w:bidi="th-TH"/>
        </w:rPr>
      </w:pPr>
      <w:r w:rsidRPr="00E36747">
        <w:rPr>
          <w:rFonts w:ascii="Calibri" w:eastAsia="Calibri" w:hAnsi="Calibri"/>
          <w:sz w:val="18"/>
          <w:szCs w:val="18"/>
          <w:lang w:val="es-ES" w:eastAsia="en-US" w:bidi="th-TH"/>
        </w:rPr>
        <w:t xml:space="preserve">Como líder mundial en la industria de la salud animal y como parte de Boehringer Ingelheim, compañía de propiedad familiar, adoptamos una perspectiva a largo plazo. </w:t>
      </w:r>
    </w:p>
    <w:p w14:paraId="60F7C5AB" w14:textId="77777777" w:rsidR="00885D32" w:rsidRPr="00E36747" w:rsidRDefault="00885D32" w:rsidP="00885D32">
      <w:pPr>
        <w:pStyle w:val="paragraph"/>
        <w:spacing w:before="120" w:beforeAutospacing="0" w:after="0" w:afterAutospacing="0" w:line="276" w:lineRule="auto"/>
        <w:textAlignment w:val="baseline"/>
        <w:rPr>
          <w:rFonts w:ascii="Calibri" w:eastAsia="Calibri" w:hAnsi="Calibri"/>
          <w:sz w:val="18"/>
          <w:szCs w:val="18"/>
          <w:lang w:val="es-ES" w:eastAsia="en-US" w:bidi="th-TH"/>
        </w:rPr>
      </w:pPr>
      <w:r w:rsidRPr="00E36747">
        <w:rPr>
          <w:rFonts w:ascii="Calibri" w:eastAsia="Calibri" w:hAnsi="Calibri"/>
          <w:sz w:val="18"/>
          <w:szCs w:val="18"/>
          <w:lang w:val="es-ES" w:eastAsia="en-US" w:bidi="th-TH"/>
        </w:rPr>
        <w:t>Las vidas de los animales y los humanos están interconectadas de maneras profundas y complejas. Sabemos que cuando los animales están sanos, los humanos también lo están. Al utilizar las sinergias entre nuestras empresas de salud animal y humana y al ofrecer valor a través de la innovación, mejoramos la salud y el bienestar de ambas.</w:t>
      </w:r>
    </w:p>
    <w:p w14:paraId="1C670CB0" w14:textId="77777777" w:rsidR="00885D32" w:rsidRPr="00E36747" w:rsidRDefault="00885D32" w:rsidP="00885D32">
      <w:pPr>
        <w:pStyle w:val="paragraph"/>
        <w:spacing w:before="120" w:beforeAutospacing="0" w:after="0" w:afterAutospacing="0" w:line="276" w:lineRule="auto"/>
        <w:textAlignment w:val="baseline"/>
        <w:rPr>
          <w:rFonts w:ascii="Calibri" w:eastAsia="Calibri" w:hAnsi="Calibri"/>
          <w:sz w:val="18"/>
          <w:szCs w:val="18"/>
          <w:lang w:val="es-ES" w:eastAsia="en-US" w:bidi="th-TH"/>
        </w:rPr>
      </w:pPr>
      <w:r w:rsidRPr="00E36747">
        <w:rPr>
          <w:rFonts w:ascii="Calibri" w:eastAsia="Calibri" w:hAnsi="Calibri"/>
          <w:sz w:val="18"/>
          <w:szCs w:val="18"/>
          <w:lang w:val="es-ES" w:eastAsia="en-US" w:bidi="th-TH"/>
        </w:rPr>
        <w:t xml:space="preserve">Para más información consulta: </w:t>
      </w:r>
      <w:hyperlink r:id="rId15" w:history="1">
        <w:r w:rsidRPr="001F3109">
          <w:rPr>
            <w:rStyle w:val="Hipervnculo"/>
            <w:rFonts w:ascii="Calibri" w:eastAsia="Calibri" w:hAnsi="Calibri"/>
            <w:sz w:val="18"/>
            <w:szCs w:val="18"/>
            <w:lang w:val="es-ES" w:eastAsia="en-US" w:bidi="th-TH"/>
          </w:rPr>
          <w:t>https://www.boehringer-ingelheim.es/salud-animal</w:t>
        </w:r>
      </w:hyperlink>
      <w:r w:rsidRPr="00E36747">
        <w:rPr>
          <w:rFonts w:ascii="Calibri" w:eastAsia="Calibri" w:hAnsi="Calibri"/>
          <w:sz w:val="18"/>
          <w:szCs w:val="18"/>
          <w:lang w:val="es-ES" w:eastAsia="en-US" w:bidi="th-TH"/>
        </w:rPr>
        <w:t xml:space="preserve"> </w:t>
      </w:r>
    </w:p>
    <w:p w14:paraId="385E6E11" w14:textId="77777777" w:rsidR="00885D32" w:rsidRPr="00050CD0" w:rsidRDefault="00885D32" w:rsidP="00885D32">
      <w:pPr>
        <w:shd w:val="clear" w:color="auto" w:fill="FFFFFF"/>
        <w:rPr>
          <w:rFonts w:ascii="Calibri" w:hAnsi="Calibri" w:cs="Calibri"/>
          <w:color w:val="222222"/>
          <w:sz w:val="18"/>
          <w:szCs w:val="18"/>
        </w:rPr>
      </w:pPr>
    </w:p>
    <w:p w14:paraId="19B14983" w14:textId="77777777" w:rsidR="00885D32" w:rsidRDefault="00885D32" w:rsidP="00885D32">
      <w:pPr>
        <w:shd w:val="clear" w:color="auto" w:fill="FFFFFF"/>
        <w:rPr>
          <w:rFonts w:ascii="Calibri" w:hAnsi="Calibri" w:cs="Calibri"/>
          <w:color w:val="222222"/>
          <w:sz w:val="18"/>
          <w:szCs w:val="18"/>
        </w:rPr>
      </w:pPr>
      <w:r w:rsidRPr="00050CD0">
        <w:rPr>
          <w:rFonts w:ascii="Calibri" w:hAnsi="Calibri" w:cs="Calibri"/>
          <w:color w:val="222222"/>
          <w:sz w:val="18"/>
          <w:szCs w:val="18"/>
        </w:rPr>
        <w:t xml:space="preserve">Enlace a la plataforma Help4Vets: </w:t>
      </w:r>
      <w:hyperlink r:id="rId16" w:history="1">
        <w:r w:rsidRPr="00050CD0">
          <w:rPr>
            <w:rStyle w:val="Hipervnculo"/>
            <w:rFonts w:ascii="Calibri" w:hAnsi="Calibri" w:cs="Calibri"/>
            <w:sz w:val="18"/>
            <w:szCs w:val="18"/>
          </w:rPr>
          <w:t>https://www.help4vets.es/</w:t>
        </w:r>
      </w:hyperlink>
    </w:p>
    <w:p w14:paraId="415DD712" w14:textId="77777777" w:rsidR="00885D32" w:rsidRPr="00050CD0" w:rsidRDefault="00885D32" w:rsidP="00885D32">
      <w:pPr>
        <w:shd w:val="clear" w:color="auto" w:fill="FFFFFF"/>
        <w:rPr>
          <w:rFonts w:ascii="Calibri" w:hAnsi="Calibri" w:cs="Calibri"/>
          <w:sz w:val="18"/>
          <w:szCs w:val="18"/>
        </w:rPr>
      </w:pPr>
      <w:r w:rsidRPr="00050CD0">
        <w:rPr>
          <w:rFonts w:ascii="Calibri" w:hAnsi="Calibri" w:cs="Calibri"/>
          <w:color w:val="222222"/>
          <w:sz w:val="18"/>
          <w:szCs w:val="18"/>
        </w:rPr>
        <w:t>La ficha técnica de NexGard COMBO</w:t>
      </w:r>
      <w:r w:rsidRPr="00050CD0">
        <w:rPr>
          <w:rStyle w:val="Superindice"/>
          <w:rFonts w:ascii="Calibri" w:hAnsi="Calibri" w:cs="Calibri"/>
          <w:sz w:val="18"/>
          <w:szCs w:val="18"/>
        </w:rPr>
        <w:t>®</w:t>
      </w:r>
      <w:r w:rsidRPr="00050CD0">
        <w:rPr>
          <w:rFonts w:ascii="Calibri" w:hAnsi="Calibri" w:cs="Calibri"/>
          <w:color w:val="222222"/>
          <w:sz w:val="18"/>
          <w:szCs w:val="18"/>
        </w:rPr>
        <w:t xml:space="preserve"> está disponibles en este enlace:</w:t>
      </w:r>
      <w:r w:rsidRPr="00050CD0">
        <w:rPr>
          <w:rFonts w:ascii="Calibri" w:hAnsi="Calibri" w:cs="Calibri"/>
          <w:sz w:val="18"/>
          <w:szCs w:val="18"/>
        </w:rPr>
        <w:t xml:space="preserve"> </w:t>
      </w:r>
    </w:p>
    <w:p w14:paraId="48109505" w14:textId="77777777" w:rsidR="00885D32" w:rsidRPr="00E36747" w:rsidRDefault="009641AB" w:rsidP="00885D32">
      <w:pPr>
        <w:shd w:val="clear" w:color="auto" w:fill="FFFFFF"/>
        <w:rPr>
          <w:rFonts w:cs="Arial"/>
          <w:sz w:val="18"/>
          <w:szCs w:val="18"/>
        </w:rPr>
      </w:pPr>
      <w:hyperlink r:id="rId17" w:history="1">
        <w:r w:rsidR="00885D32" w:rsidRPr="00050CD0">
          <w:rPr>
            <w:rStyle w:val="Hipervnculo"/>
            <w:rFonts w:ascii="Calibri" w:hAnsi="Calibri" w:cs="Calibri"/>
            <w:sz w:val="18"/>
            <w:szCs w:val="18"/>
          </w:rPr>
          <w:t>https://cimavet.aemps.es/cimavet/pdfs/es/ft/EU%402%4020%40267%40001/FT_EU-2-20-267-001.pdf</w:t>
        </w:r>
      </w:hyperlink>
    </w:p>
    <w:p w14:paraId="3F31C598" w14:textId="77777777" w:rsidR="00885D32" w:rsidRPr="00E36747" w:rsidRDefault="00885D32" w:rsidP="00885D32">
      <w:pPr>
        <w:shd w:val="clear" w:color="auto" w:fill="FFFFFF"/>
        <w:rPr>
          <w:rFonts w:cs="Arial"/>
          <w:sz w:val="18"/>
          <w:szCs w:val="18"/>
        </w:rPr>
      </w:pPr>
    </w:p>
    <w:p w14:paraId="1929C0E2" w14:textId="77777777" w:rsidR="00382E17" w:rsidRDefault="00382E17"/>
    <w:sectPr w:rsidR="00382E17" w:rsidSect="0037123F">
      <w:headerReference w:type="default" r:id="rId18"/>
      <w:footerReference w:type="default" r:id="rId19"/>
      <w:pgSz w:w="11906" w:h="16838" w:code="9"/>
      <w:pgMar w:top="851" w:right="851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1BED4" w14:textId="77777777" w:rsidR="00E42CFC" w:rsidRDefault="00B67CE9">
      <w:pPr>
        <w:spacing w:line="240" w:lineRule="auto"/>
      </w:pPr>
      <w:r>
        <w:separator/>
      </w:r>
    </w:p>
  </w:endnote>
  <w:endnote w:type="continuationSeparator" w:id="0">
    <w:p w14:paraId="41577746" w14:textId="77777777" w:rsidR="00E42CFC" w:rsidRDefault="00B67C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4FD99" w14:textId="77777777" w:rsidR="0037123F" w:rsidRDefault="009641AB">
    <w:pPr>
      <w:pStyle w:val="Piedepgin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93F42" w14:textId="77777777" w:rsidR="00E42CFC" w:rsidRDefault="00B67CE9">
      <w:pPr>
        <w:spacing w:line="240" w:lineRule="auto"/>
      </w:pPr>
      <w:r>
        <w:separator/>
      </w:r>
    </w:p>
  </w:footnote>
  <w:footnote w:type="continuationSeparator" w:id="0">
    <w:p w14:paraId="743678C0" w14:textId="77777777" w:rsidR="00E42CFC" w:rsidRDefault="00B67C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E86D2" w14:textId="2B138C5A" w:rsidR="00D25D02" w:rsidRDefault="00885D32" w:rsidP="00D25D02">
    <w:pPr>
      <w:pStyle w:val="Encabezado"/>
      <w:jc w:val="right"/>
    </w:pPr>
    <w:r>
      <w:tab/>
    </w:r>
    <w:r>
      <w:tab/>
    </w:r>
    <w:r>
      <w:rPr>
        <w:noProof/>
      </w:rPr>
      <w:drawing>
        <wp:inline distT="0" distB="0" distL="0" distR="0" wp14:anchorId="73763DD2" wp14:editId="07C4FC66">
          <wp:extent cx="1828800" cy="61214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B3453"/>
    <w:multiLevelType w:val="hybridMultilevel"/>
    <w:tmpl w:val="63A66740"/>
    <w:lvl w:ilvl="0" w:tplc="AC4691D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458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68"/>
    <w:rsid w:val="00283EE1"/>
    <w:rsid w:val="00382E17"/>
    <w:rsid w:val="00885D32"/>
    <w:rsid w:val="0093776B"/>
    <w:rsid w:val="009641AB"/>
    <w:rsid w:val="00B67CE9"/>
    <w:rsid w:val="00D83968"/>
    <w:rsid w:val="00E4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2D9C"/>
  <w15:chartTrackingRefBased/>
  <w15:docId w15:val="{99B5C804-C58D-4E22-AC4E-5124F6EE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D32"/>
    <w:pPr>
      <w:spacing w:after="0" w:line="360" w:lineRule="auto"/>
      <w:jc w:val="both"/>
    </w:pPr>
    <w:rPr>
      <w:rFonts w:ascii="Arial" w:eastAsia="Calibri" w:hAnsi="Arial" w:cs="Times New Roman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885D32"/>
    <w:rPr>
      <w:color w:val="0000FF"/>
      <w:u w:val="single"/>
    </w:rPr>
  </w:style>
  <w:style w:type="paragraph" w:customStyle="1" w:styleId="Texto">
    <w:name w:val="_Texto"/>
    <w:qFormat/>
    <w:rsid w:val="00885D32"/>
    <w:pPr>
      <w:spacing w:after="120" w:line="360" w:lineRule="auto"/>
      <w:jc w:val="both"/>
    </w:pPr>
    <w:rPr>
      <w:rFonts w:ascii="Arial" w:eastAsia="Arial Unicode MS" w:hAnsi="Arial" w:cs="Arial Unicode MS"/>
      <w:sz w:val="20"/>
      <w:szCs w:val="20"/>
      <w:u w:color="000000"/>
      <w:bdr w:val="nil"/>
      <w:lang w:val="es-ES_tradnl" w:eastAsia="es-ES"/>
    </w:rPr>
  </w:style>
  <w:style w:type="character" w:customStyle="1" w:styleId="Superindice">
    <w:name w:val="___Superindice"/>
    <w:basedOn w:val="Fuentedeprrafopredeter"/>
    <w:rsid w:val="00885D32"/>
    <w:rPr>
      <w:vertAlign w:val="superscript"/>
    </w:rPr>
  </w:style>
  <w:style w:type="character" w:customStyle="1" w:styleId="Cursiva">
    <w:name w:val="___Cursiva"/>
    <w:basedOn w:val="Fuentedeprrafopredeter"/>
    <w:rsid w:val="00885D32"/>
    <w:rPr>
      <w:b w:val="0"/>
      <w:i/>
    </w:rPr>
  </w:style>
  <w:style w:type="character" w:customStyle="1" w:styleId="Negrita">
    <w:name w:val="___Negrita"/>
    <w:basedOn w:val="Fuentedeprrafopredeter"/>
    <w:rsid w:val="00885D32"/>
    <w:rPr>
      <w:b/>
      <w:i w:val="0"/>
    </w:rPr>
  </w:style>
  <w:style w:type="paragraph" w:customStyle="1" w:styleId="002Titular">
    <w:name w:val="_002_Titular"/>
    <w:next w:val="Normal"/>
    <w:qFormat/>
    <w:rsid w:val="00885D32"/>
    <w:pPr>
      <w:spacing w:after="0" w:line="360" w:lineRule="auto"/>
      <w:jc w:val="both"/>
    </w:pPr>
    <w:rPr>
      <w:rFonts w:ascii="Arial" w:eastAsia="Arial Unicode MS" w:hAnsi="Arial" w:cs="Arial Unicode MS"/>
      <w:b/>
      <w:bCs/>
      <w:sz w:val="44"/>
      <w:szCs w:val="36"/>
      <w:u w:color="000000"/>
      <w:bdr w:val="nil"/>
      <w:lang w:val="es-ES_tradnl" w:eastAsia="es-ES"/>
    </w:rPr>
  </w:style>
  <w:style w:type="paragraph" w:styleId="Piedepgina">
    <w:name w:val="footer"/>
    <w:basedOn w:val="Normal"/>
    <w:link w:val="PiedepginaCar"/>
    <w:rsid w:val="00885D32"/>
    <w:pPr>
      <w:tabs>
        <w:tab w:val="center" w:pos="4536"/>
        <w:tab w:val="right" w:pos="9072"/>
      </w:tabs>
    </w:pPr>
    <w:rPr>
      <w:rFonts w:eastAsia="Times New Roman"/>
      <w:sz w:val="24"/>
      <w:szCs w:val="20"/>
      <w:lang w:val="de-DE" w:eastAsia="de-DE"/>
    </w:rPr>
  </w:style>
  <w:style w:type="character" w:customStyle="1" w:styleId="PiedepginaCar">
    <w:name w:val="Pie de página Car"/>
    <w:basedOn w:val="Fuentedeprrafopredeter"/>
    <w:link w:val="Piedepgina"/>
    <w:rsid w:val="00885D32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Encabezado">
    <w:name w:val="header"/>
    <w:basedOn w:val="Normal"/>
    <w:link w:val="EncabezadoCar"/>
    <w:uiPriority w:val="99"/>
    <w:semiHidden/>
    <w:unhideWhenUsed/>
    <w:rsid w:val="00885D32"/>
    <w:pPr>
      <w:tabs>
        <w:tab w:val="center" w:pos="4252"/>
        <w:tab w:val="right" w:pos="8504"/>
      </w:tabs>
    </w:pPr>
    <w:rPr>
      <w:szCs w:val="20"/>
      <w:lang w:val="en-GB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85D32"/>
    <w:rPr>
      <w:rFonts w:ascii="Arial" w:eastAsia="Calibri" w:hAnsi="Arial" w:cs="Times New Roman"/>
      <w:sz w:val="20"/>
      <w:szCs w:val="20"/>
      <w:lang w:val="en-GB" w:eastAsia="x-none"/>
    </w:rPr>
  </w:style>
  <w:style w:type="paragraph" w:customStyle="1" w:styleId="paragraph">
    <w:name w:val="paragraph"/>
    <w:basedOn w:val="Normal"/>
    <w:rsid w:val="00885D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Mencinsinresolver">
    <w:name w:val="Unresolved Mention"/>
    <w:basedOn w:val="Fuentedeprrafopredeter"/>
    <w:uiPriority w:val="99"/>
    <w:semiHidden/>
    <w:unhideWhenUsed/>
    <w:rsid w:val="00B67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p4vets.es/" TargetMode="External"/><Relationship Id="rId13" Type="http://schemas.openxmlformats.org/officeDocument/2006/relationships/hyperlink" Target="https://cimavet.aemps.es/cimavet/pdfs/es/ft/EU%402%4020%40267%40001/FT_EU-2-20-267-001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help4vets.es/" TargetMode="External"/><Relationship Id="rId12" Type="http://schemas.openxmlformats.org/officeDocument/2006/relationships/hyperlink" Target="https://www.help4vets.es/hablemos-de-gatos-hablemos-de-one-health?" TargetMode="External"/><Relationship Id="rId17" Type="http://schemas.openxmlformats.org/officeDocument/2006/relationships/hyperlink" Target="https://cimavet.aemps.es/cimavet/pdfs/es/ft/EU%402%4020%40267%40001/FT_EU-2-20-267-00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lp4vets.e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lp4vets.es/dolor-en-gatos?cid=em-e8423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oehringer-ingelheim.es/salud-animal" TargetMode="External"/><Relationship Id="rId10" Type="http://schemas.openxmlformats.org/officeDocument/2006/relationships/hyperlink" Target="https://www.help4vets.es/manual-consejos-propietario-gato?cid=em-10892a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help4vets.es/videos-sala-espera-necesidades-gatos?" TargetMode="External"/><Relationship Id="rId14" Type="http://schemas.openxmlformats.org/officeDocument/2006/relationships/hyperlink" Target="https://www.help4vets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672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Salvador</dc:creator>
  <cp:keywords/>
  <dc:description/>
  <cp:lastModifiedBy>Israel Salvador</cp:lastModifiedBy>
  <cp:revision>4</cp:revision>
  <dcterms:created xsi:type="dcterms:W3CDTF">2022-09-20T07:09:00Z</dcterms:created>
  <dcterms:modified xsi:type="dcterms:W3CDTF">2022-09-27T13:55:00Z</dcterms:modified>
</cp:coreProperties>
</file>