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867C" w14:textId="58949E78" w:rsidR="00C42EC1" w:rsidRPr="00EF1FE3" w:rsidRDefault="00AA6139" w:rsidP="00F3013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F1FE3">
        <w:rPr>
          <w:rFonts w:ascii="Arial" w:hAnsi="Arial" w:cs="Arial"/>
          <w:b/>
          <w:bCs/>
          <w:sz w:val="36"/>
          <w:szCs w:val="36"/>
        </w:rPr>
        <w:t xml:space="preserve">DECHRA presenta sus Dechra </w:t>
      </w:r>
      <w:proofErr w:type="spellStart"/>
      <w:r w:rsidRPr="00EF1FE3">
        <w:rPr>
          <w:rFonts w:ascii="Arial" w:hAnsi="Arial" w:cs="Arial"/>
          <w:b/>
          <w:bCs/>
          <w:sz w:val="36"/>
          <w:szCs w:val="36"/>
        </w:rPr>
        <w:t>Days</w:t>
      </w:r>
      <w:proofErr w:type="spellEnd"/>
    </w:p>
    <w:p w14:paraId="2814EB65" w14:textId="46F94937" w:rsidR="00AA6139" w:rsidRDefault="00AA6139" w:rsidP="00F3013D">
      <w:pPr>
        <w:jc w:val="both"/>
        <w:rPr>
          <w:rFonts w:ascii="Arial" w:hAnsi="Arial" w:cs="Arial"/>
          <w:sz w:val="28"/>
          <w:szCs w:val="28"/>
        </w:rPr>
      </w:pPr>
      <w:r w:rsidRPr="00EF1FE3">
        <w:rPr>
          <w:rFonts w:ascii="Arial" w:hAnsi="Arial" w:cs="Arial"/>
          <w:sz w:val="28"/>
          <w:szCs w:val="28"/>
        </w:rPr>
        <w:t>Se trata de en unas jornadas monográficas que se realizarán durante los próximos meses a lo largo de toda la península ibérica.</w:t>
      </w:r>
    </w:p>
    <w:p w14:paraId="647A958D" w14:textId="69A4D99C" w:rsidR="00614EC3" w:rsidRPr="00EF1FE3" w:rsidRDefault="0054108B" w:rsidP="00F3013D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1733E73" wp14:editId="399547E5">
            <wp:extent cx="5400040" cy="28340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8089" w14:textId="05F4C18B" w:rsidR="00AA6139" w:rsidRPr="00EF1FE3" w:rsidRDefault="00AA6139" w:rsidP="00F3013D">
      <w:pPr>
        <w:jc w:val="both"/>
        <w:rPr>
          <w:rFonts w:ascii="Arial" w:hAnsi="Arial" w:cs="Arial"/>
        </w:rPr>
      </w:pPr>
      <w:r w:rsidRPr="00EF1FE3">
        <w:rPr>
          <w:rFonts w:ascii="Arial" w:hAnsi="Arial" w:cs="Arial"/>
        </w:rPr>
        <w:t xml:space="preserve">Los Dechra </w:t>
      </w:r>
      <w:proofErr w:type="spellStart"/>
      <w:r w:rsidRPr="00EF1FE3">
        <w:rPr>
          <w:rFonts w:ascii="Arial" w:hAnsi="Arial" w:cs="Arial"/>
        </w:rPr>
        <w:t>days</w:t>
      </w:r>
      <w:proofErr w:type="spellEnd"/>
      <w:r w:rsidRPr="00EF1FE3">
        <w:rPr>
          <w:rFonts w:ascii="Arial" w:hAnsi="Arial" w:cs="Arial"/>
        </w:rPr>
        <w:t xml:space="preserve"> pretenden ser una suerte de </w:t>
      </w:r>
      <w:r w:rsidRPr="000B46D0">
        <w:rPr>
          <w:rFonts w:ascii="Arial" w:hAnsi="Arial" w:cs="Arial"/>
          <w:b/>
          <w:bCs/>
        </w:rPr>
        <w:t>congreso itinerante</w:t>
      </w:r>
      <w:r w:rsidRPr="00EF1FE3">
        <w:rPr>
          <w:rFonts w:ascii="Arial" w:hAnsi="Arial" w:cs="Arial"/>
        </w:rPr>
        <w:t xml:space="preserve"> </w:t>
      </w:r>
      <w:r w:rsidR="007123AB">
        <w:rPr>
          <w:rFonts w:ascii="Arial" w:hAnsi="Arial" w:cs="Arial"/>
        </w:rPr>
        <w:t xml:space="preserve">que girará en torno a </w:t>
      </w:r>
      <w:r w:rsidRPr="00EF1FE3">
        <w:rPr>
          <w:rFonts w:ascii="Arial" w:hAnsi="Arial" w:cs="Arial"/>
        </w:rPr>
        <w:t xml:space="preserve"> </w:t>
      </w:r>
      <w:r w:rsidR="007123AB">
        <w:rPr>
          <w:rFonts w:ascii="Arial" w:hAnsi="Arial" w:cs="Arial"/>
        </w:rPr>
        <w:t>una</w:t>
      </w:r>
      <w:r w:rsidRPr="00EF1FE3">
        <w:rPr>
          <w:rFonts w:ascii="Arial" w:hAnsi="Arial" w:cs="Arial"/>
        </w:rPr>
        <w:t xml:space="preserve"> temática concreta</w:t>
      </w:r>
      <w:r w:rsidR="00DA2E05" w:rsidRPr="00EF1FE3">
        <w:rPr>
          <w:rFonts w:ascii="Arial" w:hAnsi="Arial" w:cs="Arial"/>
        </w:rPr>
        <w:t xml:space="preserve">. A lo largo de las </w:t>
      </w:r>
      <w:r w:rsidR="00DA2E05" w:rsidRPr="000B46D0">
        <w:rPr>
          <w:rFonts w:ascii="Arial" w:hAnsi="Arial" w:cs="Arial"/>
          <w:b/>
          <w:bCs/>
        </w:rPr>
        <w:t>ocho ponencias</w:t>
      </w:r>
      <w:r w:rsidR="00DA2E05" w:rsidRPr="00EF1FE3">
        <w:rPr>
          <w:rFonts w:ascii="Arial" w:hAnsi="Arial" w:cs="Arial"/>
        </w:rPr>
        <w:t xml:space="preserve"> que tenemos preparadas, abordaremos este tema desde el punto de vista de </w:t>
      </w:r>
      <w:r w:rsidR="00DA2E05" w:rsidRPr="000B46D0">
        <w:rPr>
          <w:rFonts w:ascii="Arial" w:hAnsi="Arial" w:cs="Arial"/>
          <w:b/>
          <w:bCs/>
        </w:rPr>
        <w:t>diferentes especialidades</w:t>
      </w:r>
      <w:r w:rsidR="00DA2E05" w:rsidRPr="00EF1FE3">
        <w:rPr>
          <w:rFonts w:ascii="Arial" w:hAnsi="Arial" w:cs="Arial"/>
        </w:rPr>
        <w:t>, componiendo cada una de ellas una pieza clave para el conjunto del congreso.</w:t>
      </w:r>
      <w:r w:rsidR="00DF1937" w:rsidRPr="00EF1FE3">
        <w:rPr>
          <w:rFonts w:ascii="Arial" w:hAnsi="Arial" w:cs="Arial"/>
        </w:rPr>
        <w:t xml:space="preserve"> Este año, el tema escogido es el </w:t>
      </w:r>
      <w:r w:rsidR="00DF1937" w:rsidRPr="000B46D0">
        <w:rPr>
          <w:rFonts w:ascii="Arial" w:hAnsi="Arial" w:cs="Arial"/>
          <w:b/>
          <w:bCs/>
        </w:rPr>
        <w:t>gato geriátrico</w:t>
      </w:r>
      <w:r w:rsidR="00DF1937" w:rsidRPr="00EF1FE3">
        <w:rPr>
          <w:rFonts w:ascii="Arial" w:hAnsi="Arial" w:cs="Arial"/>
        </w:rPr>
        <w:t>.</w:t>
      </w:r>
    </w:p>
    <w:p w14:paraId="62B3427C" w14:textId="7564BF64" w:rsidR="00DA2E05" w:rsidRDefault="00DF1937" w:rsidP="00F3013D">
      <w:pPr>
        <w:jc w:val="both"/>
        <w:rPr>
          <w:rFonts w:ascii="Arial" w:hAnsi="Arial" w:cs="Arial"/>
        </w:rPr>
      </w:pPr>
      <w:r w:rsidRPr="00EF1FE3">
        <w:rPr>
          <w:rFonts w:ascii="Arial" w:hAnsi="Arial" w:cs="Arial"/>
        </w:rPr>
        <w:t xml:space="preserve">En cada una de las citas sólo se tratará una de las especialidades programadas, así que la pregunta es obvia: </w:t>
      </w:r>
      <w:r w:rsidRPr="000B46D0">
        <w:rPr>
          <w:rFonts w:ascii="Arial" w:hAnsi="Arial" w:cs="Arial"/>
          <w:b/>
          <w:bCs/>
        </w:rPr>
        <w:t>¿cómo podremos acceder a</w:t>
      </w:r>
      <w:r w:rsidR="002E4845">
        <w:rPr>
          <w:rFonts w:ascii="Arial" w:hAnsi="Arial" w:cs="Arial"/>
          <w:b/>
          <w:bCs/>
        </w:rPr>
        <w:t xml:space="preserve"> todo el contenido</w:t>
      </w:r>
      <w:r w:rsidRPr="000B46D0">
        <w:rPr>
          <w:rFonts w:ascii="Arial" w:hAnsi="Arial" w:cs="Arial"/>
          <w:b/>
          <w:bCs/>
        </w:rPr>
        <w:t xml:space="preserve"> del congreso?</w:t>
      </w:r>
      <w:r w:rsidRPr="00EF1FE3">
        <w:rPr>
          <w:rFonts w:ascii="Arial" w:hAnsi="Arial" w:cs="Arial"/>
        </w:rPr>
        <w:t xml:space="preserve"> Para ello, hemos pensado grabar, con un e</w:t>
      </w:r>
      <w:r w:rsidR="005E1C4D">
        <w:rPr>
          <w:rFonts w:ascii="Arial" w:hAnsi="Arial" w:cs="Arial"/>
        </w:rPr>
        <w:t>quipo</w:t>
      </w:r>
      <w:r w:rsidRPr="00EF1FE3">
        <w:rPr>
          <w:rFonts w:ascii="Arial" w:hAnsi="Arial" w:cs="Arial"/>
        </w:rPr>
        <w:t xml:space="preserve"> profesional, cada una de las sesiones. </w:t>
      </w:r>
      <w:r w:rsidR="005E1C4D">
        <w:rPr>
          <w:rFonts w:ascii="Arial" w:hAnsi="Arial" w:cs="Arial"/>
        </w:rPr>
        <w:t>Utilizando</w:t>
      </w:r>
      <w:r w:rsidRPr="00EF1FE3">
        <w:rPr>
          <w:rFonts w:ascii="Arial" w:hAnsi="Arial" w:cs="Arial"/>
        </w:rPr>
        <w:t xml:space="preserve"> diferentes </w:t>
      </w:r>
      <w:r w:rsidR="003E4865">
        <w:rPr>
          <w:rFonts w:ascii="Arial" w:hAnsi="Arial" w:cs="Arial"/>
        </w:rPr>
        <w:t>planos</w:t>
      </w:r>
      <w:r w:rsidRPr="00EF1FE3">
        <w:rPr>
          <w:rFonts w:ascii="Arial" w:hAnsi="Arial" w:cs="Arial"/>
        </w:rPr>
        <w:t xml:space="preserve"> de cámara y una edición innovadora en el sector, todo el que lo desee podrá acceder a este material a través de nuestra </w:t>
      </w:r>
      <w:r w:rsidRPr="000B46D0">
        <w:rPr>
          <w:rFonts w:ascii="Arial" w:hAnsi="Arial" w:cs="Arial"/>
          <w:b/>
          <w:bCs/>
        </w:rPr>
        <w:t xml:space="preserve">Dechra </w:t>
      </w:r>
      <w:proofErr w:type="spellStart"/>
      <w:r w:rsidRPr="000B46D0">
        <w:rPr>
          <w:rFonts w:ascii="Arial" w:hAnsi="Arial" w:cs="Arial"/>
          <w:b/>
          <w:bCs/>
        </w:rPr>
        <w:t>Academy</w:t>
      </w:r>
      <w:proofErr w:type="spellEnd"/>
      <w:r w:rsidRPr="00EF1FE3">
        <w:rPr>
          <w:rFonts w:ascii="Arial" w:hAnsi="Arial" w:cs="Arial"/>
        </w:rPr>
        <w:t>. Si todavía no te has registrado, puedes hacerlo a través del siguiente enlace</w:t>
      </w:r>
      <w:r w:rsidR="00F267A1">
        <w:rPr>
          <w:rFonts w:ascii="Arial" w:hAnsi="Arial" w:cs="Arial"/>
        </w:rPr>
        <w:t xml:space="preserve">, </w:t>
      </w:r>
      <w:r w:rsidR="00F267A1" w:rsidRPr="00F267A1">
        <w:rPr>
          <w:rFonts w:ascii="Arial" w:hAnsi="Arial" w:cs="Arial"/>
        </w:rPr>
        <w:t>www.dechra.es/academy</w:t>
      </w:r>
      <w:r w:rsidR="00F267A1">
        <w:rPr>
          <w:rFonts w:ascii="Arial" w:hAnsi="Arial" w:cs="Arial"/>
        </w:rPr>
        <w:t>,</w:t>
      </w:r>
      <w:r w:rsidRPr="00EF1FE3">
        <w:rPr>
          <w:rFonts w:ascii="Arial" w:hAnsi="Arial" w:cs="Arial"/>
        </w:rPr>
        <w:t xml:space="preserve"> y descubr</w:t>
      </w:r>
      <w:r w:rsidR="005E1C4D">
        <w:rPr>
          <w:rFonts w:ascii="Arial" w:hAnsi="Arial" w:cs="Arial"/>
        </w:rPr>
        <w:t>ir</w:t>
      </w:r>
      <w:r w:rsidRPr="00EF1FE3">
        <w:rPr>
          <w:rFonts w:ascii="Arial" w:hAnsi="Arial" w:cs="Arial"/>
        </w:rPr>
        <w:t xml:space="preserve"> todo el material formativo que tenemos preparado para ti.</w:t>
      </w:r>
    </w:p>
    <w:p w14:paraId="235F3A4C" w14:textId="695311F8" w:rsidR="00DF1937" w:rsidRDefault="00DF1937" w:rsidP="00F3013D">
      <w:pPr>
        <w:jc w:val="both"/>
        <w:rPr>
          <w:rFonts w:ascii="Arial" w:hAnsi="Arial" w:cs="Arial"/>
        </w:rPr>
      </w:pPr>
      <w:r w:rsidRPr="00EF1FE3">
        <w:rPr>
          <w:rFonts w:ascii="Arial" w:hAnsi="Arial" w:cs="Arial"/>
        </w:rPr>
        <w:t xml:space="preserve">Otro punto que queremos destacar es que las localizaciones que hemos escogido para realizar estas ponencias no son las habituales. Hemos pensado hacerlo en ciudades </w:t>
      </w:r>
      <w:r w:rsidR="00EF1FE3" w:rsidRPr="00EF1FE3">
        <w:rPr>
          <w:rFonts w:ascii="Arial" w:hAnsi="Arial" w:cs="Arial"/>
        </w:rPr>
        <w:t xml:space="preserve">donde no </w:t>
      </w:r>
      <w:r w:rsidR="005E1C4D">
        <w:rPr>
          <w:rFonts w:ascii="Arial" w:hAnsi="Arial" w:cs="Arial"/>
        </w:rPr>
        <w:t>suele ser</w:t>
      </w:r>
      <w:r w:rsidR="00EF1FE3" w:rsidRPr="00EF1FE3">
        <w:rPr>
          <w:rFonts w:ascii="Arial" w:hAnsi="Arial" w:cs="Arial"/>
        </w:rPr>
        <w:t xml:space="preserve"> habitual realizar este tipo de convocatorias. </w:t>
      </w:r>
      <w:r w:rsidR="002D45B7">
        <w:rPr>
          <w:rFonts w:ascii="Arial" w:hAnsi="Arial" w:cs="Arial"/>
        </w:rPr>
        <w:t>Empezaremos</w:t>
      </w:r>
      <w:r w:rsidR="00EF1FE3" w:rsidRPr="00EF1FE3">
        <w:rPr>
          <w:rFonts w:ascii="Arial" w:hAnsi="Arial" w:cs="Arial"/>
        </w:rPr>
        <w:t xml:space="preserve"> en </w:t>
      </w:r>
      <w:r w:rsidR="00EF1FE3" w:rsidRPr="006A71DF">
        <w:rPr>
          <w:rFonts w:ascii="Arial" w:hAnsi="Arial" w:cs="Arial"/>
          <w:b/>
          <w:bCs/>
        </w:rPr>
        <w:t>Donostia – San Sebastián</w:t>
      </w:r>
      <w:r w:rsidR="00EF1FE3" w:rsidRPr="00EF1FE3">
        <w:rPr>
          <w:rFonts w:ascii="Arial" w:hAnsi="Arial" w:cs="Arial"/>
        </w:rPr>
        <w:t xml:space="preserve"> el próximo día </w:t>
      </w:r>
      <w:r w:rsidR="00EF1FE3" w:rsidRPr="006A71DF">
        <w:rPr>
          <w:rFonts w:ascii="Arial" w:hAnsi="Arial" w:cs="Arial"/>
          <w:b/>
          <w:bCs/>
        </w:rPr>
        <w:t>6 de octubre</w:t>
      </w:r>
      <w:r w:rsidR="002D45B7">
        <w:rPr>
          <w:rFonts w:ascii="Arial" w:hAnsi="Arial" w:cs="Arial"/>
        </w:rPr>
        <w:t xml:space="preserve">, a partir de las </w:t>
      </w:r>
      <w:r w:rsidR="002D45B7" w:rsidRPr="002D45B7">
        <w:rPr>
          <w:rFonts w:ascii="Arial" w:hAnsi="Arial" w:cs="Arial"/>
          <w:b/>
          <w:bCs/>
        </w:rPr>
        <w:t>20:00h</w:t>
      </w:r>
      <w:r w:rsidR="002D45B7">
        <w:rPr>
          <w:rFonts w:ascii="Arial" w:hAnsi="Arial" w:cs="Arial"/>
        </w:rPr>
        <w:t>.</w:t>
      </w:r>
    </w:p>
    <w:p w14:paraId="1C48074C" w14:textId="77777777" w:rsidR="002D45B7" w:rsidRDefault="002D45B7" w:rsidP="00F3013D">
      <w:pPr>
        <w:jc w:val="both"/>
        <w:rPr>
          <w:rFonts w:ascii="Arial" w:hAnsi="Arial" w:cs="Arial"/>
        </w:rPr>
      </w:pPr>
    </w:p>
    <w:p w14:paraId="2E40067F" w14:textId="4E22EC76" w:rsidR="002D45B7" w:rsidRDefault="002D45B7" w:rsidP="00F301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HOTEL BARCELO COSTA VASCA</w:t>
      </w:r>
    </w:p>
    <w:p w14:paraId="2CD63B44" w14:textId="76BFEB05" w:rsidR="002D45B7" w:rsidRDefault="002D45B7" w:rsidP="00F301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Avda. Pío Baroja, 15</w:t>
      </w:r>
    </w:p>
    <w:p w14:paraId="3BA8290F" w14:textId="1EA43199" w:rsidR="002D45B7" w:rsidRDefault="002D45B7" w:rsidP="00F301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Donostia – San </w:t>
      </w:r>
      <w:r w:rsidR="00614EC3">
        <w:rPr>
          <w:rFonts w:ascii="Arial" w:hAnsi="Arial" w:cs="Arial"/>
        </w:rPr>
        <w:t>Sebastián</w:t>
      </w:r>
    </w:p>
    <w:p w14:paraId="4D0F6B60" w14:textId="3C454579" w:rsidR="004C7629" w:rsidRDefault="004C7629" w:rsidP="00F3013D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Puedes reservar tu plaza en el siguiente enlace</w:t>
      </w:r>
      <w:r w:rsidR="005E1C4D">
        <w:rPr>
          <w:rFonts w:ascii="Arial" w:hAnsi="Arial" w:cs="Arial"/>
        </w:rPr>
        <w:t xml:space="preserve">: </w:t>
      </w:r>
      <w:r w:rsidR="005E1C4D" w:rsidRPr="005E1C4D">
        <w:rPr>
          <w:rFonts w:ascii="Arial" w:hAnsi="Arial" w:cs="Arial"/>
        </w:rPr>
        <w:t>www.dechra.es/eventos</w:t>
      </w:r>
    </w:p>
    <w:p w14:paraId="7E0316CC" w14:textId="77777777" w:rsidR="005E1C4D" w:rsidRDefault="005E1C4D" w:rsidP="00F3013D">
      <w:pPr>
        <w:jc w:val="both"/>
        <w:rPr>
          <w:rFonts w:ascii="Arial" w:hAnsi="Arial" w:cs="Arial"/>
        </w:rPr>
      </w:pPr>
    </w:p>
    <w:p w14:paraId="67B50217" w14:textId="4886FF75" w:rsidR="002D45B7" w:rsidRDefault="002D45B7" w:rsidP="00F30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Estad atentos a futuras comunicaciones para saber si la</w:t>
      </w:r>
      <w:r w:rsidR="004E1F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próxima</w:t>
      </w:r>
      <w:r w:rsidR="004E1F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convocatoria</w:t>
      </w:r>
      <w:r w:rsidR="004E1F03">
        <w:rPr>
          <w:rFonts w:ascii="Arial" w:hAnsi="Arial" w:cs="Arial"/>
        </w:rPr>
        <w:t>s</w:t>
      </w:r>
      <w:r w:rsidR="00460123">
        <w:rPr>
          <w:rFonts w:ascii="Arial" w:hAnsi="Arial" w:cs="Arial"/>
        </w:rPr>
        <w:t xml:space="preserve"> serán</w:t>
      </w:r>
      <w:r>
        <w:rPr>
          <w:rFonts w:ascii="Arial" w:hAnsi="Arial" w:cs="Arial"/>
        </w:rPr>
        <w:t xml:space="preserve"> cerca de dónde vivís.</w:t>
      </w:r>
      <w:r w:rsidR="001A58A2">
        <w:rPr>
          <w:rFonts w:ascii="Arial" w:hAnsi="Arial" w:cs="Arial"/>
        </w:rPr>
        <w:t xml:space="preserve"> También podéis consultarlo en nuestra página web, </w:t>
      </w:r>
      <w:hyperlink r:id="rId5" w:history="1">
        <w:r w:rsidR="001A58A2" w:rsidRPr="00343675">
          <w:rPr>
            <w:rStyle w:val="Hipervnculo"/>
            <w:rFonts w:ascii="Arial" w:hAnsi="Arial" w:cs="Arial"/>
          </w:rPr>
          <w:t>www.dechra.es</w:t>
        </w:r>
      </w:hyperlink>
      <w:r w:rsidR="001A58A2">
        <w:rPr>
          <w:rFonts w:ascii="Arial" w:hAnsi="Arial" w:cs="Arial"/>
        </w:rPr>
        <w:t>, en la sección de eventos.</w:t>
      </w:r>
    </w:p>
    <w:p w14:paraId="0BA4F6DE" w14:textId="77777777" w:rsidR="001A58A2" w:rsidRPr="00EF1FE3" w:rsidRDefault="001A58A2" w:rsidP="002D45B7">
      <w:pPr>
        <w:rPr>
          <w:rFonts w:ascii="Arial" w:hAnsi="Arial" w:cs="Arial"/>
        </w:rPr>
      </w:pPr>
    </w:p>
    <w:sectPr w:rsidR="001A58A2" w:rsidRPr="00EF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9"/>
    <w:rsid w:val="000B46D0"/>
    <w:rsid w:val="001A58A2"/>
    <w:rsid w:val="002D45B7"/>
    <w:rsid w:val="002E4845"/>
    <w:rsid w:val="003E4865"/>
    <w:rsid w:val="00460123"/>
    <w:rsid w:val="004C7629"/>
    <w:rsid w:val="004E1F03"/>
    <w:rsid w:val="0054108B"/>
    <w:rsid w:val="00591FCA"/>
    <w:rsid w:val="005E1C4D"/>
    <w:rsid w:val="00614EC3"/>
    <w:rsid w:val="006A71DF"/>
    <w:rsid w:val="007123AB"/>
    <w:rsid w:val="00AA6139"/>
    <w:rsid w:val="00C42EC1"/>
    <w:rsid w:val="00C523F2"/>
    <w:rsid w:val="00DA2E05"/>
    <w:rsid w:val="00DF1937"/>
    <w:rsid w:val="00E64166"/>
    <w:rsid w:val="00EF1FE3"/>
    <w:rsid w:val="00F267A1"/>
    <w:rsid w:val="00F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F7AE"/>
  <w15:chartTrackingRefBased/>
  <w15:docId w15:val="{0AEAC6B8-E4B7-43E6-A80A-1279D69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58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hr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Dechra Veterinary Products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Segura</dc:creator>
  <cp:keywords/>
  <dc:description/>
  <cp:lastModifiedBy>Carlos Segura</cp:lastModifiedBy>
  <cp:revision>17</cp:revision>
  <dcterms:created xsi:type="dcterms:W3CDTF">2022-09-20T22:06:00Z</dcterms:created>
  <dcterms:modified xsi:type="dcterms:W3CDTF">2022-09-22T07:13:00Z</dcterms:modified>
</cp:coreProperties>
</file>