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5416" w14:textId="7A6D42BD" w:rsidR="00CD478D" w:rsidRDefault="00AC7ABF" w:rsidP="00AC7ABF">
      <w:pPr>
        <w:pStyle w:val="Ttulo1"/>
      </w:pPr>
      <w:r>
        <w:t xml:space="preserve">Dechra lanza </w:t>
      </w:r>
      <w:proofErr w:type="spellStart"/>
      <w:r>
        <w:t>Solupam</w:t>
      </w:r>
      <w:proofErr w:type="spellEnd"/>
      <w:r>
        <w:t>, una solución inyectable de diazepam</w:t>
      </w:r>
    </w:p>
    <w:p w14:paraId="49D88689" w14:textId="7AD67188" w:rsidR="00AC7ABF" w:rsidRDefault="00AC7ABF">
      <w:r>
        <w:rPr>
          <w:noProof/>
        </w:rPr>
        <w:drawing>
          <wp:anchor distT="0" distB="0" distL="114300" distR="114300" simplePos="0" relativeHeight="251658240" behindDoc="0" locked="0" layoutInCell="1" allowOverlap="1" wp14:anchorId="330CD93A" wp14:editId="0FCE6B04">
            <wp:simplePos x="0" y="0"/>
            <wp:positionH relativeFrom="margin">
              <wp:align>right</wp:align>
            </wp:positionH>
            <wp:positionV relativeFrom="paragraph">
              <wp:posOffset>247015</wp:posOffset>
            </wp:positionV>
            <wp:extent cx="5400040" cy="1827530"/>
            <wp:effectExtent l="0" t="0" r="0" b="1270"/>
            <wp:wrapTopAndBottom/>
            <wp:docPr id="1" name="Imagen 1" descr="Perro con la boca abiert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erro con la boca abierta&#10;&#10;Descripción generada automáticamente con confianza medi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0FB54" w14:textId="2772C39A" w:rsidR="00AC7ABF" w:rsidRDefault="00AC7ABF"/>
    <w:p w14:paraId="65A0EF3B" w14:textId="11FEF514" w:rsidR="00AC7ABF" w:rsidRPr="00AC7ABF" w:rsidRDefault="00AC7ABF">
      <w:pPr>
        <w:rPr>
          <w:b/>
          <w:bCs/>
        </w:rPr>
      </w:pPr>
      <w:r w:rsidRPr="00AC7ABF">
        <w:rPr>
          <w:b/>
          <w:bCs/>
        </w:rPr>
        <w:t xml:space="preserve">La gama de anestesia y analgesia de Dechra se amplía con el lanzamiento de </w:t>
      </w:r>
      <w:proofErr w:type="spellStart"/>
      <w:r w:rsidRPr="00AC7ABF">
        <w:rPr>
          <w:b/>
          <w:bCs/>
        </w:rPr>
        <w:t>Solupam</w:t>
      </w:r>
      <w:proofErr w:type="spellEnd"/>
      <w:r w:rsidRPr="00AC7ABF">
        <w:rPr>
          <w:b/>
          <w:bCs/>
        </w:rPr>
        <w:t>, una solución inyectable de diazepam.</w:t>
      </w:r>
    </w:p>
    <w:p w14:paraId="7D0CAD85" w14:textId="68948F80" w:rsidR="00AC7ABF" w:rsidRDefault="00AC7ABF">
      <w:r>
        <w:rPr>
          <w:noProof/>
        </w:rPr>
        <w:drawing>
          <wp:anchor distT="0" distB="0" distL="114300" distR="114300" simplePos="0" relativeHeight="251659264" behindDoc="0" locked="0" layoutInCell="1" allowOverlap="1" wp14:anchorId="79B1A743" wp14:editId="6D470566">
            <wp:simplePos x="0" y="0"/>
            <wp:positionH relativeFrom="column">
              <wp:posOffset>-32385</wp:posOffset>
            </wp:positionH>
            <wp:positionV relativeFrom="paragraph">
              <wp:posOffset>292417</wp:posOffset>
            </wp:positionV>
            <wp:extent cx="2507615" cy="2476500"/>
            <wp:effectExtent l="0" t="0" r="6985" b="0"/>
            <wp:wrapSquare wrapText="bothSides"/>
            <wp:docPr id="2" name="Imagen 2" descr="Botella de plástico con una etiqueta de color blan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Botella de plástico con una etiqueta de color blanco&#10;&#10;Descripción generada automáticamente con confianza baj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***INFORMACIÓN PARA VETERINARIOS***</w:t>
      </w:r>
    </w:p>
    <w:p w14:paraId="756E9E33" w14:textId="3E0F35ED" w:rsidR="00AC7ABF" w:rsidRDefault="00AC7ABF">
      <w:r>
        <w:t xml:space="preserve">Las benzodiacepinas forman parte del grupo de fármacos comúnmente empleados para la sedación en anestesia de pequeños animales. Ahora, con </w:t>
      </w:r>
      <w:proofErr w:type="spellStart"/>
      <w:r w:rsidRPr="00AC7ABF">
        <w:rPr>
          <w:b/>
          <w:bCs/>
        </w:rPr>
        <w:t>Solupam</w:t>
      </w:r>
      <w:proofErr w:type="spellEnd"/>
      <w:r>
        <w:t xml:space="preserve">, el veterinario tiene a su disposición una solución inyectable de </w:t>
      </w:r>
      <w:r w:rsidRPr="00AC7ABF">
        <w:rPr>
          <w:b/>
          <w:bCs/>
        </w:rPr>
        <w:t>diazepam</w:t>
      </w:r>
      <w:r>
        <w:t xml:space="preserve"> para perros y gatos en prácticos </w:t>
      </w:r>
      <w:r w:rsidRPr="00AC7ABF">
        <w:rPr>
          <w:b/>
          <w:bCs/>
        </w:rPr>
        <w:t>envases multidosis de 10 ml</w:t>
      </w:r>
      <w:r>
        <w:t>, lo que permite evitar las mermas de producto en la clínica.</w:t>
      </w:r>
    </w:p>
    <w:p w14:paraId="140FAA83" w14:textId="7CE5D58D" w:rsidR="00AC7ABF" w:rsidRDefault="00AC7ABF">
      <w:proofErr w:type="spellStart"/>
      <w:r>
        <w:t>Solupam</w:t>
      </w:r>
      <w:proofErr w:type="spellEnd"/>
      <w:r>
        <w:t xml:space="preserve"> está indicado en el t</w:t>
      </w:r>
      <w:r w:rsidRPr="00AC7ABF">
        <w:t xml:space="preserve">ratamiento a corto plazo de </w:t>
      </w:r>
      <w:r w:rsidRPr="00AC7ABF">
        <w:rPr>
          <w:b/>
          <w:bCs/>
        </w:rPr>
        <w:t>trastornos convulsivos</w:t>
      </w:r>
      <w:r w:rsidRPr="00AC7ABF">
        <w:t xml:space="preserve"> y espasmos musculoesqueléticos de origen central y periférico</w:t>
      </w:r>
      <w:r>
        <w:t xml:space="preserve"> y también c</w:t>
      </w:r>
      <w:r w:rsidRPr="00AC7ABF">
        <w:t xml:space="preserve">omo parte de un protocolo </w:t>
      </w:r>
      <w:r w:rsidRPr="00AC7ABF">
        <w:rPr>
          <w:b/>
          <w:bCs/>
        </w:rPr>
        <w:t>preanestésico</w:t>
      </w:r>
      <w:r w:rsidRPr="00AC7ABF">
        <w:t xml:space="preserve"> o de </w:t>
      </w:r>
      <w:r w:rsidRPr="00AC7ABF">
        <w:rPr>
          <w:b/>
          <w:bCs/>
        </w:rPr>
        <w:t>sedación</w:t>
      </w:r>
      <w:r>
        <w:t xml:space="preserve"> en </w:t>
      </w:r>
      <w:r w:rsidRPr="00AC7ABF">
        <w:rPr>
          <w:b/>
          <w:bCs/>
        </w:rPr>
        <w:t>perros y gatos</w:t>
      </w:r>
      <w:r w:rsidRPr="00AC7ABF">
        <w:t>.</w:t>
      </w:r>
    </w:p>
    <w:p w14:paraId="0E4ECF23" w14:textId="7943A16F" w:rsidR="00AC7ABF" w:rsidRDefault="00AC7ABF">
      <w:r>
        <w:t>Con los opioides para la analgesia (</w:t>
      </w:r>
      <w:proofErr w:type="spellStart"/>
      <w:r>
        <w:t>Fentadon</w:t>
      </w:r>
      <w:proofErr w:type="spellEnd"/>
      <w:r>
        <w:t xml:space="preserve">, Semfortan, </w:t>
      </w:r>
      <w:proofErr w:type="spellStart"/>
      <w:r>
        <w:t>Bupredine</w:t>
      </w:r>
      <w:proofErr w:type="spellEnd"/>
      <w:r>
        <w:t xml:space="preserve"> y </w:t>
      </w:r>
      <w:proofErr w:type="spellStart"/>
      <w:r>
        <w:t>Torphadine</w:t>
      </w:r>
      <w:proofErr w:type="spellEnd"/>
      <w:r>
        <w:t>), los alfa-2 agonistas más empleados en la clínica (</w:t>
      </w:r>
      <w:proofErr w:type="spellStart"/>
      <w:r>
        <w:t>Sedator</w:t>
      </w:r>
      <w:proofErr w:type="spellEnd"/>
      <w:r>
        <w:t xml:space="preserve"> y </w:t>
      </w:r>
      <w:proofErr w:type="spellStart"/>
      <w:r>
        <w:t>Sedadex</w:t>
      </w:r>
      <w:proofErr w:type="spellEnd"/>
      <w:r>
        <w:t xml:space="preserve">) y su agente </w:t>
      </w:r>
      <w:proofErr w:type="spellStart"/>
      <w:r>
        <w:t>reversor</w:t>
      </w:r>
      <w:proofErr w:type="spellEnd"/>
      <w:r>
        <w:t xml:space="preserve"> (</w:t>
      </w:r>
      <w:proofErr w:type="spellStart"/>
      <w:r>
        <w:t>Revazol</w:t>
      </w:r>
      <w:proofErr w:type="spellEnd"/>
      <w:r>
        <w:t xml:space="preserve">), </w:t>
      </w:r>
      <w:proofErr w:type="spellStart"/>
      <w:r>
        <w:t>Anesketin</w:t>
      </w:r>
      <w:proofErr w:type="spellEnd"/>
      <w:r>
        <w:t xml:space="preserve">, otros productos analgésicos como Tralieve (inyectable y oral) y los </w:t>
      </w:r>
      <w:proofErr w:type="spellStart"/>
      <w:r>
        <w:t>AINEs</w:t>
      </w:r>
      <w:proofErr w:type="spellEnd"/>
      <w:r>
        <w:t xml:space="preserve"> (</w:t>
      </w:r>
      <w:proofErr w:type="spellStart"/>
      <w:r>
        <w:t>Meloxoral</w:t>
      </w:r>
      <w:proofErr w:type="spellEnd"/>
      <w:r>
        <w:t xml:space="preserve">, </w:t>
      </w:r>
      <w:proofErr w:type="spellStart"/>
      <w:r>
        <w:t>Meloxidolor</w:t>
      </w:r>
      <w:proofErr w:type="spellEnd"/>
      <w:r>
        <w:t xml:space="preserve">, </w:t>
      </w:r>
      <w:proofErr w:type="spellStart"/>
      <w:r>
        <w:t>Carporal</w:t>
      </w:r>
      <w:proofErr w:type="spellEnd"/>
      <w:r>
        <w:t xml:space="preserve"> y </w:t>
      </w:r>
      <w:proofErr w:type="spellStart"/>
      <w:r>
        <w:t>Carprofelican</w:t>
      </w:r>
      <w:proofErr w:type="spellEnd"/>
      <w:r>
        <w:t xml:space="preserve">) e Intubeaze para facilitar la intubación en gatos, </w:t>
      </w:r>
      <w:r w:rsidRPr="00AC7ABF">
        <w:rPr>
          <w:b/>
          <w:bCs/>
        </w:rPr>
        <w:t>la gama de Anestesia y Analgesia de Dechra es una de las más amplias del mercado</w:t>
      </w:r>
      <w:r>
        <w:t>.</w:t>
      </w:r>
    </w:p>
    <w:p w14:paraId="36026EE5" w14:textId="5CE6D7F6" w:rsidR="00AC7ABF" w:rsidRDefault="00AC7ABF">
      <w:r>
        <w:t xml:space="preserve">Más información sobre la gama de anestesia haciendo clic </w:t>
      </w:r>
      <w:hyperlink r:id="rId6" w:history="1">
        <w:r w:rsidRPr="005A64CC">
          <w:rPr>
            <w:rStyle w:val="Hipervnculo"/>
          </w:rPr>
          <w:t>aquí</w:t>
        </w:r>
      </w:hyperlink>
      <w:r>
        <w:t>.</w:t>
      </w:r>
    </w:p>
    <w:p w14:paraId="00C36BCE" w14:textId="40233611" w:rsidR="00AC7ABF" w:rsidRDefault="00AC7ABF"/>
    <w:p w14:paraId="24A82B84" w14:textId="0B870084" w:rsidR="00AC7ABF" w:rsidRDefault="00AC7ABF"/>
    <w:p w14:paraId="418B77C0" w14:textId="77777777" w:rsidR="00AC7ABF" w:rsidRDefault="00AC7ABF"/>
    <w:sectPr w:rsidR="00AC7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BF"/>
    <w:rsid w:val="005A64CC"/>
    <w:rsid w:val="00951622"/>
    <w:rsid w:val="00AC7ABF"/>
    <w:rsid w:val="00E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D786"/>
  <w15:chartTrackingRefBased/>
  <w15:docId w15:val="{09EB8749-2F9C-4505-9613-5CBF3962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7A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5A64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6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chra.es/campaigns/semfortan?utm_source=Press+release&amp;utm_medium=Press+release&amp;utm_campaign=Sedation+campaign&amp;utm_id=Solupa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Peña</dc:creator>
  <cp:keywords/>
  <dc:description/>
  <cp:lastModifiedBy>Mireia Peña</cp:lastModifiedBy>
  <cp:revision>2</cp:revision>
  <dcterms:created xsi:type="dcterms:W3CDTF">2021-11-22T12:54:00Z</dcterms:created>
  <dcterms:modified xsi:type="dcterms:W3CDTF">2021-11-22T13:04:00Z</dcterms:modified>
</cp:coreProperties>
</file>