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312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El espacio virtual de Ceva Salud Animal en Propet Iberzoo - Vetmadrid 2021 se presenta repleto de novedades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Ya queda muy poco para el congreso de Propet Iberzoo – Vetmadrid 2021, el congreso de la Asociación Madrileña de Veterinarios de Animales de Compañía (AMVAC), que este año se celebra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online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del 17 al 19 de junio. En él, Ceva Salud Animal contará con un espacio virtual en el que presentará sus novedades más </w:t>
      </w: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destacadas como </w:t>
        </w:r>
      </w:hyperlink>
      <w:hyperlink r:id="rId8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Firodyl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con el que Ceva amplía su gama de analgesia, y que está indicado para el alivio del dolor y la inflamación asociados con la osteoartritis y cirugía de tejidos blandos, ortopédica y dental en perros. Firodyl es firocoxib, un antiinflamatorio no esteroideo (AINE) muy conocido por su buen perfil de eficacia y seguridad.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compañía también dará a conocer los resultados 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del </w:t>
        </w:r>
      </w:hyperlink>
      <w:hyperlink r:id="rId10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estudio BESST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(Benaceprilo ESpironolactona STudy), el mayor estudio realizado en perros cardiópatas, que muestra que la combinación de los dos componentes de Cardalis, espironolactona y benaceprilo, tiene una mayor eficacia que el benaceprilo solo, con lo que en comparación aumenta la esperanza de vida de perros con insuficiencia cardiaca congestiva (ICC).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1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Ceva siempre ha sido referente en soluciones para el comportamiento de las mascotas, y aprovechará, además, esta importante cita para celebrar el </w:t>
      </w: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25 aniversario de </w:t>
        </w:r>
      </w:hyperlink>
      <w:hyperlink r:id="rId12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Feliway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premiando a los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cat parents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0"/>
          <w:szCs w:val="20"/>
          <w:u w:val="none"/>
          <w:shd w:fill="auto" w:val="clear"/>
          <w:vertAlign w:val="baseline"/>
          <w:rtl w:val="0"/>
        </w:rPr>
        <w:t xml:space="preserve">y profesionales felinos que compartan las historias felices que han vivido junto a sus gatos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o en su actividad profesional.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Por su parte, en el área de dermatología, Ceva estará presente con su gama de dermatópicos Douxo S3 de champús y mousses, con Ophytrium, un ingrediente natural con elevada tolerancia para la piel de las mascotas y personas. Además, proporciona una acción triple en la barrera cutánea, reforzando la barrera mecánica para que la piel permanezca hidratada más tiempo, restablece el equilibrio de la flora microbiana y ayuda a aliviar la irritación de la piel.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Otra novedad destacada que incluirá el espacio virtual de la compañía en este congreso será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Adaptil Calm Home Difusor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indicado para ayudar a tranquilizar a los perros en ausencia de sus propietarios. Asimismo, el viernes 18 a las 11:30, en el aula veterinaria de Iberzoo-Propet live connect, Victoria Ramiro, Vet Services de Ceva Salud Animal, impartirá una sesión sobre Cómo mejorar el comportamiento maternal en las perras.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Vectra 3D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también estará presente en Iberzoo-Propet 2021. Se trata de una pipeta de última generación cuyo efecto repelente protege frente a los principales parásitos y mantiene su eficacia durante un mes completo incluso si la mascota se sumerge en el agua al nadar o se baña.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Además, Ceva lanza este año la novedad de </w:t>
      </w:r>
      <w:hyperlink r:id="rId13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GRAM IN THE POCKET</w:t>
        </w:r>
      </w:hyperlink>
      <w:hyperlink r:id="rId14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1155cc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,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la guía práctica y de referencia sobre el uso racional de antibióticos para los veterinarios, desarrollada por la compañía, ahora también está disponible para todos los dispositivos: tabletas, móviles y PC. Si quieres conocer el proyecto más a fondo, Anna de la Herrán, Vet Services de Ceva Salud Animal, realizará el viernes 18 de junio a las 13:30 una charla sobre el Proyecto GRAM aplicado en patologías urinarias. Visita el perfil de Ceva en AMVAC-Vetmadrid 2021 y entérate de todo.</w:t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_trad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E7611"/>
    <w:pPr>
      <w:spacing w:after="160" w:line="259" w:lineRule="auto"/>
    </w:pPr>
    <w:rPr>
      <w:sz w:val="22"/>
      <w:szCs w:val="22"/>
    </w:rPr>
  </w:style>
  <w:style w:type="paragraph" w:styleId="Ttulo1">
    <w:name w:val="heading 1"/>
    <w:next w:val="Normal"/>
    <w:link w:val="Ttulo1Car"/>
    <w:uiPriority w:val="10"/>
    <w:rsid w:val="007A492B"/>
    <w:pPr>
      <w:keepNext w:val="1"/>
      <w:spacing w:after="60" w:before="240"/>
      <w:outlineLvl w:val="0"/>
    </w:pPr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character" w:styleId="Fuentedeprrafopredeter" w:default="1">
    <w:name w:val="Default Paragraph Font"/>
    <w:uiPriority w:val="1"/>
    <w:semiHidden w:val="1"/>
    <w:unhideWhenUsed w:val="1"/>
    <w:rsid w:val="00AE761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  <w:rsid w:val="00AE7611"/>
  </w:style>
  <w:style w:type="character" w:styleId="Ttulo1Car" w:customStyle="1">
    <w:name w:val="Título 1 Car"/>
    <w:basedOn w:val="Fuentedeprrafopredeter"/>
    <w:link w:val="Ttulo1"/>
    <w:uiPriority w:val="10"/>
    <w:rsid w:val="007A492B"/>
    <w:rPr>
      <w:rFonts w:ascii="Cambria" w:cs="Times New Roman" w:eastAsia="Times New Roman" w:hAnsi="Cambria"/>
      <w:b w:val="1"/>
      <w:bCs w:val="1"/>
      <w:kern w:val="32"/>
      <w:sz w:val="32"/>
      <w:szCs w:val="32"/>
    </w:rPr>
  </w:style>
  <w:style w:type="paragraph" w:styleId="013Ladillo004" w:customStyle="1">
    <w:name w:val="_013_Ladillo_004"/>
    <w:basedOn w:val="012Ladillo003"/>
    <w:qFormat w:val="1"/>
    <w:rsid w:val="007A492B"/>
    <w:rPr>
      <w:sz w:val="24"/>
      <w:szCs w:val="24"/>
    </w:rPr>
  </w:style>
  <w:style w:type="paragraph" w:styleId="030Destacado" w:customStyle="1">
    <w:name w:val="_030_Destacado"/>
    <w:basedOn w:val="Texto"/>
    <w:qFormat w:val="1"/>
    <w:rsid w:val="007A492B"/>
    <w:pPr>
      <w:spacing w:after="0"/>
    </w:pPr>
    <w:rPr>
      <w:i w:val="1"/>
      <w:color w:val="ff0066"/>
      <w:sz w:val="30"/>
      <w:szCs w:val="30"/>
    </w:rPr>
  </w:style>
  <w:style w:type="paragraph" w:styleId="001Antetitular" w:customStyle="1">
    <w:name w:val="_001_Antetitular"/>
    <w:next w:val="002Titular"/>
    <w:qFormat w:val="1"/>
    <w:rsid w:val="007A492B"/>
    <w:pPr>
      <w:spacing w:line="360" w:lineRule="auto"/>
      <w:jc w:val="both"/>
    </w:pPr>
    <w:rPr>
      <w:rFonts w:ascii="Arial" w:cs="Times New Roman" w:eastAsia="Calibri" w:hAnsi="Arial"/>
      <w:b w:val="1"/>
      <w:sz w:val="34"/>
      <w:szCs w:val="34"/>
    </w:rPr>
  </w:style>
  <w:style w:type="paragraph" w:styleId="Texto" w:customStyle="1">
    <w:name w:val="_Texto"/>
    <w:qFormat w:val="1"/>
    <w:rsid w:val="007A492B"/>
    <w:pPr>
      <w:spacing w:after="120" w:line="360" w:lineRule="auto"/>
      <w:jc w:val="both"/>
    </w:pPr>
    <w:rPr>
      <w:rFonts w:ascii="Arial" w:cs="Arial Unicode MS" w:eastAsia="Arial Unicode MS" w:hAnsi="Arial"/>
      <w:sz w:val="20"/>
      <w:szCs w:val="20"/>
      <w:u w:color="000000"/>
      <w:bdr w:space="0" w:sz="0" w:val="nil"/>
      <w:lang w:eastAsia="es-ES" w:val="es-ES_tradnl"/>
    </w:rPr>
  </w:style>
  <w:style w:type="character" w:styleId="Superindice" w:customStyle="1">
    <w:name w:val="___Superindice"/>
    <w:basedOn w:val="Fuentedeprrafopredeter"/>
    <w:rsid w:val="007A492B"/>
    <w:rPr>
      <w:vertAlign w:val="superscript"/>
    </w:rPr>
  </w:style>
  <w:style w:type="character" w:styleId="Subindice" w:customStyle="1">
    <w:name w:val="___Subindice"/>
    <w:basedOn w:val="Fuentedeprrafopredeter"/>
    <w:rsid w:val="007A492B"/>
    <w:rPr>
      <w:vertAlign w:val="subscript"/>
    </w:rPr>
  </w:style>
  <w:style w:type="character" w:styleId="Redonda" w:customStyle="1">
    <w:name w:val="___Redonda"/>
    <w:basedOn w:val="Fuentedeprrafopredeter"/>
    <w:rsid w:val="007A492B"/>
    <w:rPr>
      <w:vertAlign w:val="baseline"/>
    </w:rPr>
  </w:style>
  <w:style w:type="character" w:styleId="Cursiva" w:customStyle="1">
    <w:name w:val="___Cursiva"/>
    <w:basedOn w:val="Fuentedeprrafopredeter"/>
    <w:rsid w:val="007A492B"/>
    <w:rPr>
      <w:b w:val="0"/>
      <w:i w:val="1"/>
    </w:rPr>
  </w:style>
  <w:style w:type="character" w:styleId="Negrita" w:customStyle="1">
    <w:name w:val="___Negrita"/>
    <w:basedOn w:val="Fuentedeprrafopredeter"/>
    <w:rsid w:val="007A492B"/>
    <w:rPr>
      <w:b w:val="1"/>
      <w:i w:val="0"/>
    </w:rPr>
  </w:style>
  <w:style w:type="character" w:styleId="NegritayCursiva" w:customStyle="1">
    <w:name w:val="___NegritayCursiva"/>
    <w:basedOn w:val="Fuentedeprrafopredeter"/>
    <w:rsid w:val="007A492B"/>
    <w:rPr>
      <w:b w:val="1"/>
      <w:i w:val="1"/>
    </w:rPr>
  </w:style>
  <w:style w:type="paragraph" w:styleId="002Titular" w:customStyle="1">
    <w:name w:val="_002_Titular"/>
    <w:next w:val="003Subtitular"/>
    <w:qFormat w:val="1"/>
    <w:rsid w:val="007A492B"/>
    <w:pPr>
      <w:spacing w:line="360" w:lineRule="auto"/>
      <w:jc w:val="both"/>
    </w:pPr>
    <w:rPr>
      <w:rFonts w:ascii="Arial" w:cs="Arial Unicode MS" w:eastAsia="Arial Unicode MS" w:hAnsi="Arial"/>
      <w:b w:val="1"/>
      <w:bCs w:val="1"/>
      <w:sz w:val="44"/>
      <w:szCs w:val="36"/>
      <w:u w:color="000000"/>
      <w:bdr w:space="0" w:sz="0" w:val="nil"/>
      <w:lang w:eastAsia="es-ES" w:val="es-ES_tradnl"/>
    </w:rPr>
  </w:style>
  <w:style w:type="paragraph" w:styleId="003Subtitular" w:customStyle="1">
    <w:name w:val="_003_Subtitular"/>
    <w:next w:val="004Firma-Autor"/>
    <w:qFormat w:val="1"/>
    <w:rsid w:val="007A492B"/>
    <w:pPr>
      <w:spacing w:line="360" w:lineRule="auto"/>
      <w:jc w:val="both"/>
    </w:pPr>
    <w:rPr>
      <w:rFonts w:ascii="Arial" w:cs="Arial Unicode MS" w:eastAsia="Arial Unicode MS" w:hAnsi="Arial"/>
      <w:sz w:val="40"/>
      <w:szCs w:val="32"/>
      <w:u w:color="000000"/>
      <w:bdr w:space="0" w:sz="0" w:val="nil"/>
      <w:lang w:eastAsia="es-ES" w:val="es-ES_tradnl"/>
    </w:rPr>
  </w:style>
  <w:style w:type="paragraph" w:styleId="004Firma-Autor" w:customStyle="1">
    <w:name w:val="_004_Firma-Autor"/>
    <w:next w:val="Texto"/>
    <w:qFormat w:val="1"/>
    <w:rsid w:val="007A492B"/>
    <w:pPr>
      <w:spacing w:line="360" w:lineRule="auto"/>
      <w:jc w:val="both"/>
    </w:pPr>
    <w:rPr>
      <w:rFonts w:ascii="Arial" w:cs="Arial Unicode MS" w:eastAsia="Arial Unicode MS" w:hAnsi="Arial"/>
      <w:i w:val="1"/>
      <w:iCs w:val="1"/>
      <w:sz w:val="26"/>
      <w:szCs w:val="26"/>
      <w:u w:color="000000"/>
      <w:bdr w:space="0" w:sz="0" w:val="nil"/>
      <w:lang w:eastAsia="es-ES" w:val="es-ES_tradnl"/>
    </w:rPr>
  </w:style>
  <w:style w:type="paragraph" w:styleId="010Ladillo001" w:customStyle="1">
    <w:name w:val="_010_Ladillo_001"/>
    <w:qFormat w:val="1"/>
    <w:rsid w:val="007A492B"/>
    <w:pPr>
      <w:spacing w:line="360" w:lineRule="auto"/>
      <w:jc w:val="both"/>
    </w:pPr>
    <w:rPr>
      <w:rFonts w:ascii="Arial" w:cs="Arial Unicode MS" w:eastAsia="Arial Unicode MS" w:hAnsi="Arial"/>
      <w:b w:val="1"/>
      <w:bCs w:val="1"/>
      <w:sz w:val="36"/>
      <w:szCs w:val="36"/>
      <w:u w:color="000000"/>
      <w:bdr w:space="0" w:sz="0" w:val="nil"/>
      <w:lang w:eastAsia="es-ES" w:val="es-ES_tradnl"/>
    </w:rPr>
  </w:style>
  <w:style w:type="paragraph" w:styleId="011Ladillo002" w:customStyle="1">
    <w:name w:val="_011_Ladillo_002"/>
    <w:next w:val="Texto"/>
    <w:qFormat w:val="1"/>
    <w:rsid w:val="007A492B"/>
    <w:pPr>
      <w:spacing w:line="360" w:lineRule="auto"/>
      <w:jc w:val="both"/>
    </w:pPr>
    <w:rPr>
      <w:rFonts w:ascii="Arial" w:cs="Arial Unicode MS" w:eastAsia="Arial Unicode MS" w:hAnsi="Arial"/>
      <w:b w:val="1"/>
      <w:bCs w:val="1"/>
      <w:sz w:val="32"/>
      <w:szCs w:val="32"/>
      <w:u w:color="000000"/>
      <w:bdr w:space="0" w:sz="0" w:val="nil"/>
      <w:lang w:eastAsia="es-ES" w:val="es-ES_tradnl"/>
    </w:rPr>
  </w:style>
  <w:style w:type="paragraph" w:styleId="012Ladillo003" w:customStyle="1">
    <w:name w:val="_012_Ladillo_003"/>
    <w:next w:val="Texto"/>
    <w:qFormat w:val="1"/>
    <w:rsid w:val="007A492B"/>
    <w:pPr>
      <w:spacing w:line="360" w:lineRule="auto"/>
      <w:jc w:val="both"/>
    </w:pPr>
    <w:rPr>
      <w:rFonts w:ascii="Arial" w:cs="Arial Unicode MS" w:eastAsia="Arial Unicode MS" w:hAnsi="Arial"/>
      <w:b w:val="1"/>
      <w:bCs w:val="1"/>
      <w:sz w:val="28"/>
      <w:szCs w:val="28"/>
      <w:u w:color="000000"/>
      <w:bdr w:space="0" w:sz="0" w:val="nil"/>
      <w:lang w:eastAsia="es-ES" w:val="es-ES_tradnl"/>
    </w:rPr>
  </w:style>
  <w:style w:type="paragraph" w:styleId="020TitularDespiece" w:customStyle="1">
    <w:name w:val="_020_Titular_Despiece"/>
    <w:basedOn w:val="001Antetitular"/>
    <w:qFormat w:val="1"/>
    <w:rsid w:val="007A492B"/>
    <w:rPr>
      <w:color w:val="00b050"/>
      <w:sz w:val="38"/>
      <w:szCs w:val="38"/>
    </w:rPr>
  </w:style>
  <w:style w:type="paragraph" w:styleId="021TextoDespiece" w:customStyle="1">
    <w:name w:val="_021_Texto_Despiece"/>
    <w:basedOn w:val="020TitularDespiece"/>
    <w:qFormat w:val="1"/>
    <w:rsid w:val="007A492B"/>
    <w:rPr>
      <w:sz w:val="22"/>
      <w:szCs w:val="22"/>
    </w:rPr>
  </w:style>
  <w:style w:type="paragraph" w:styleId="040FigurasyTablasTit" w:customStyle="1">
    <w:name w:val="_040_FigurasyTablas_Tit"/>
    <w:basedOn w:val="Texto"/>
    <w:qFormat w:val="1"/>
    <w:rsid w:val="007A492B"/>
    <w:pPr>
      <w:spacing w:after="0"/>
    </w:pPr>
    <w:rPr>
      <w:sz w:val="16"/>
      <w:szCs w:val="16"/>
    </w:rPr>
  </w:style>
  <w:style w:type="paragraph" w:styleId="050FigurasyTablasPie" w:customStyle="1">
    <w:name w:val="_050_FigurasyTablas_Pie"/>
    <w:basedOn w:val="Texto"/>
    <w:qFormat w:val="1"/>
    <w:rsid w:val="007A492B"/>
    <w:pPr>
      <w:spacing w:after="0"/>
    </w:pPr>
    <w:rPr>
      <w:sz w:val="14"/>
      <w:szCs w:val="14"/>
    </w:rPr>
  </w:style>
  <w:style w:type="character" w:styleId="SubindiceNegrita-Cursiva" w:customStyle="1">
    <w:name w:val="___Subindice_Negrita-Cursiva"/>
    <w:basedOn w:val="Fuentedeprrafopredeter"/>
    <w:uiPriority w:val="1"/>
    <w:qFormat w:val="1"/>
    <w:rsid w:val="007A492B"/>
    <w:rPr>
      <w:b w:val="1"/>
      <w:i w:val="1"/>
      <w:vertAlign w:val="subscript"/>
    </w:rPr>
  </w:style>
  <w:style w:type="character" w:styleId="SuperindiceNegrita-Cursiva" w:customStyle="1">
    <w:name w:val="___Superindice_Negrita-Cursiva"/>
    <w:basedOn w:val="Fuentedeprrafopredeter"/>
    <w:uiPriority w:val="1"/>
    <w:qFormat w:val="1"/>
    <w:rsid w:val="007A492B"/>
    <w:rPr>
      <w:b w:val="1"/>
      <w:i w:val="1"/>
      <w:vertAlign w:val="superscript"/>
    </w:rPr>
  </w:style>
  <w:style w:type="character" w:styleId="SubindiceNegrita" w:customStyle="1">
    <w:name w:val="___Subindice_Negrita"/>
    <w:basedOn w:val="Fuentedeprrafopredeter"/>
    <w:uiPriority w:val="1"/>
    <w:qFormat w:val="1"/>
    <w:rsid w:val="007A492B"/>
    <w:rPr>
      <w:b w:val="1"/>
      <w:vertAlign w:val="subscript"/>
    </w:rPr>
  </w:style>
  <w:style w:type="character" w:styleId="SuperindiceNegrita" w:customStyle="1">
    <w:name w:val="___Superindice_Negrita"/>
    <w:basedOn w:val="Fuentedeprrafopredeter"/>
    <w:uiPriority w:val="1"/>
    <w:qFormat w:val="1"/>
    <w:rsid w:val="007A492B"/>
    <w:rPr>
      <w:b w:val="1"/>
      <w:vertAlign w:val="superscript"/>
    </w:rPr>
  </w:style>
  <w:style w:type="character" w:styleId="SubindiceCursiva" w:customStyle="1">
    <w:name w:val="___Subindice_Cursiva"/>
    <w:basedOn w:val="Subindice"/>
    <w:uiPriority w:val="1"/>
    <w:qFormat w:val="1"/>
    <w:rsid w:val="007A492B"/>
    <w:rPr>
      <w:i w:val="1"/>
      <w:vertAlign w:val="subscript"/>
    </w:rPr>
  </w:style>
  <w:style w:type="character" w:styleId="SuperindiceCursiva" w:customStyle="1">
    <w:name w:val="___Superindice_Cursiva"/>
    <w:basedOn w:val="Superindice"/>
    <w:uiPriority w:val="1"/>
    <w:qFormat w:val="1"/>
    <w:rsid w:val="007A492B"/>
    <w:rPr>
      <w:i w:val="1"/>
      <w:vertAlign w:val="superscript"/>
    </w:rPr>
  </w:style>
  <w:style w:type="paragraph" w:styleId="060Bullets" w:customStyle="1">
    <w:name w:val="_060_Bullets"/>
    <w:basedOn w:val="Texto"/>
    <w:qFormat w:val="1"/>
    <w:rsid w:val="007A492B"/>
    <w:pPr>
      <w:numPr>
        <w:numId w:val="11"/>
      </w:numPr>
      <w:spacing w:after="0"/>
      <w:ind w:left="709" w:hanging="709"/>
      <w:contextualSpacing w:val="1"/>
    </w:pPr>
    <w:rPr>
      <w:sz w:val="18"/>
      <w:szCs w:val="18"/>
    </w:rPr>
  </w:style>
  <w:style w:type="character" w:styleId="Versalitas" w:customStyle="1">
    <w:name w:val="___Versalitas"/>
    <w:basedOn w:val="Fuentedeprrafopredeter"/>
    <w:uiPriority w:val="1"/>
    <w:qFormat w:val="1"/>
    <w:rsid w:val="007A492B"/>
    <w:rPr>
      <w:smallCaps w:val="1"/>
    </w:rPr>
  </w:style>
  <w:style w:type="character" w:styleId="VersalitasCursiva" w:customStyle="1">
    <w:name w:val="___Versalitas_Cursiva"/>
    <w:basedOn w:val="Versalitas"/>
    <w:uiPriority w:val="1"/>
    <w:qFormat w:val="1"/>
    <w:rsid w:val="007A492B"/>
    <w:rPr>
      <w:i w:val="1"/>
      <w:smallCaps w:val="1"/>
    </w:rPr>
  </w:style>
  <w:style w:type="character" w:styleId="VersalitasNegrita" w:customStyle="1">
    <w:name w:val="___Versalitas_Negrita"/>
    <w:basedOn w:val="Versalitas"/>
    <w:uiPriority w:val="1"/>
    <w:qFormat w:val="1"/>
    <w:rsid w:val="007A492B"/>
    <w:rPr>
      <w:b w:val="1"/>
      <w:smallCaps w:val="1"/>
    </w:rPr>
  </w:style>
  <w:style w:type="character" w:styleId="VersalitasNegrita-Cursiva" w:customStyle="1">
    <w:name w:val="___Versalitas_Negrita-Cursiva"/>
    <w:basedOn w:val="Versalitas"/>
    <w:uiPriority w:val="1"/>
    <w:qFormat w:val="1"/>
    <w:rsid w:val="007A492B"/>
    <w:rPr>
      <w:b w:val="1"/>
      <w:i w:val="1"/>
      <w:smallCaps w:val="1"/>
    </w:rPr>
  </w:style>
  <w:style w:type="paragraph" w:styleId="texto0" w:customStyle="1">
    <w:name w:val="texto"/>
    <w:basedOn w:val="Normal"/>
    <w:rsid w:val="00AD5C72"/>
    <w:pPr>
      <w:spacing w:after="100" w:afterAutospacing="1" w:before="100" w:beforeAutospacing="1"/>
    </w:pPr>
    <w:rPr>
      <w:rFonts w:ascii="Times New Roman" w:eastAsia="Times New Roman" w:hAnsi="Times New Roman"/>
      <w:lang w:eastAsia="es-ES"/>
    </w:rPr>
  </w:style>
  <w:style w:type="character" w:styleId="cursiva0" w:customStyle="1">
    <w:name w:val="cursiva"/>
    <w:basedOn w:val="Fuentedeprrafopredeter"/>
    <w:rsid w:val="00AD5C72"/>
  </w:style>
  <w:style w:type="character" w:styleId="Hipervnculo">
    <w:name w:val="Hyperlink"/>
    <w:basedOn w:val="Fuentedeprrafopredeter"/>
    <w:uiPriority w:val="99"/>
    <w:unhideWhenUsed w:val="1"/>
    <w:rsid w:val="002519B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 w:val="1"/>
    <w:rsid w:val="008852B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6833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683367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683367"/>
    <w:rPr>
      <w:rFonts w:eastAsiaTheme="minorEastAsia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683367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683367"/>
    <w:rPr>
      <w:rFonts w:eastAsiaTheme="minorEastAsia"/>
      <w:b w:val="1"/>
      <w:bCs w:val="1"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AE7611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AE7611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ats.feliway.com/es/25-awards" TargetMode="External"/><Relationship Id="rId10" Type="http://schemas.openxmlformats.org/officeDocument/2006/relationships/hyperlink" Target="https://drive.google.com/file/d/1KqYVKFeLOPX-GY5Us9VjsgqQSBXayG5-/view?usp=sharing" TargetMode="External"/><Relationship Id="rId13" Type="http://schemas.openxmlformats.org/officeDocument/2006/relationships/hyperlink" Target="https://www.ceva-gram.com/es/private" TargetMode="External"/><Relationship Id="rId12" Type="http://schemas.openxmlformats.org/officeDocument/2006/relationships/hyperlink" Target="https://cats.feliway.com/es/25-award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KqYVKFeLOPX-GY5Us9VjsgqQSBXayG5-/view?usp=sharing" TargetMode="External"/><Relationship Id="rId14" Type="http://schemas.openxmlformats.org/officeDocument/2006/relationships/hyperlink" Target="https://www.ceva-gram.com/es/privat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ceva.es/Noticias-y-Articulos/Noticias/FIRODYL-R-el-nuevo-firocoxib-con-el-que-Ceva-Salud-Animal-amplia-su-gama-de-analgesia" TargetMode="External"/><Relationship Id="rId8" Type="http://schemas.openxmlformats.org/officeDocument/2006/relationships/hyperlink" Target="https://www.ceva.es/Noticias-y-Articulos/Noticias/FIRODYL-R-el-nuevo-firocoxib-con-el-que-Ceva-Salud-Animal-amplia-su-gama-de-analgesi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9qiF7wEW/31nnXsdHMtlGO5iQ==">AMUW2mU+e9VuDfNaU6tnFPDq0XxIc+jjf7hav3jlC5dI7ZhauouOeMj1vkjFSOQirxKGr+b/5/X/MlWu6MPngEGvHDgzWPtL8jjg+gExsehOsaVd0dPGz8Q=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2021-06-02T14:55:00Z</dcterms:created>
  <dc:creator>Usuario de Microsoft Office</dc:creator>
</cp:coreProperties>
</file>