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1222" w14:textId="47FC585E" w:rsidR="00370F0D" w:rsidRDefault="00370F0D" w:rsidP="00D20B19">
      <w:pPr>
        <w:pStyle w:val="002Titular"/>
        <w:spacing w:before="240" w:after="240" w:line="312" w:lineRule="auto"/>
      </w:pPr>
      <w:r>
        <w:t>Amodip</w:t>
      </w:r>
      <w:r w:rsidRPr="00370F0D">
        <w:rPr>
          <w:rStyle w:val="Superindice"/>
        </w:rPr>
        <w:t>®</w:t>
      </w:r>
      <w:r>
        <w:t xml:space="preserve">, de Ceva Salud Animal, patrocina </w:t>
      </w:r>
      <w:r w:rsidR="00D20B19">
        <w:t>el a</w:t>
      </w:r>
      <w:r>
        <w:t xml:space="preserve">ula de formación sobre </w:t>
      </w:r>
      <w:r w:rsidRPr="00E06BD0">
        <w:rPr>
          <w:i/>
          <w:iCs/>
        </w:rPr>
        <w:t>hipertensión y oftalmología</w:t>
      </w:r>
      <w:r>
        <w:t xml:space="preserve"> </w:t>
      </w:r>
      <w:r w:rsidRPr="00E06BD0">
        <w:rPr>
          <w:i/>
          <w:iCs/>
        </w:rPr>
        <w:t>felina</w:t>
      </w:r>
      <w:r w:rsidR="001E3A0A">
        <w:t xml:space="preserve"> en </w:t>
      </w:r>
      <w:r w:rsidR="00E06BD0">
        <w:t>aula.vet</w:t>
      </w:r>
    </w:p>
    <w:p w14:paraId="7B8EC965" w14:textId="7526E230" w:rsidR="00E06BD0" w:rsidRDefault="00C72EC2" w:rsidP="00D20B19">
      <w:pPr>
        <w:pStyle w:val="Texto"/>
        <w:spacing w:before="240" w:after="240" w:line="312" w:lineRule="auto"/>
      </w:pPr>
      <w:r>
        <w:t>L</w:t>
      </w:r>
      <w:r w:rsidR="00370F0D">
        <w:t xml:space="preserve">as lesiones oculares agudas y crónicas asociadas a </w:t>
      </w:r>
      <w:r>
        <w:t>la hipertensión felina</w:t>
      </w:r>
      <w:r w:rsidR="00370F0D">
        <w:t xml:space="preserve">, así como su patogenia, diagnóstico y tratamiento, </w:t>
      </w:r>
      <w:r>
        <w:t xml:space="preserve">serán las protagonistas </w:t>
      </w:r>
      <w:r w:rsidR="00E06BD0">
        <w:t>del</w:t>
      </w:r>
      <w:r>
        <w:t xml:space="preserve"> aula formativa impartida por Fidel Causse, patrocinada por A</w:t>
      </w:r>
      <w:r w:rsidR="00057E40">
        <w:t>modip</w:t>
      </w:r>
      <w:r w:rsidR="00791E17" w:rsidRPr="00370F0D">
        <w:rPr>
          <w:rStyle w:val="Superindice"/>
        </w:rPr>
        <w:t>®</w:t>
      </w:r>
      <w:r>
        <w:t xml:space="preserve">, de Ceva Salud Animal. </w:t>
      </w:r>
    </w:p>
    <w:p w14:paraId="4C7FC4B2" w14:textId="71FFBED2" w:rsidR="00E06BD0" w:rsidRDefault="00E06BD0" w:rsidP="00D20B19">
      <w:pPr>
        <w:pStyle w:val="Texto"/>
        <w:spacing w:before="240" w:after="240" w:line="312" w:lineRule="auto"/>
      </w:pPr>
      <w:r>
        <w:t>Se</w:t>
      </w:r>
      <w:r w:rsidR="00C72EC2">
        <w:t xml:space="preserve"> revisará de un modo práctico </w:t>
      </w:r>
      <w:r w:rsidR="00370F0D">
        <w:t>c</w:t>
      </w:r>
      <w:r w:rsidR="00C72EC2">
        <w:t>ó</w:t>
      </w:r>
      <w:r w:rsidR="00370F0D">
        <w:t xml:space="preserve">mo realizar una correcta exploración oftalmológica y conocer cuáles son los cambios comportamentales que </w:t>
      </w:r>
      <w:r w:rsidR="00C72EC2">
        <w:t>ayudan a una</w:t>
      </w:r>
      <w:r w:rsidR="00370F0D">
        <w:t xml:space="preserve"> detección precoz. </w:t>
      </w:r>
    </w:p>
    <w:p w14:paraId="403FEC3B" w14:textId="5E8E7ED7" w:rsidR="00370F0D" w:rsidRDefault="00370F0D" w:rsidP="00D20B19">
      <w:pPr>
        <w:pStyle w:val="Texto"/>
        <w:spacing w:before="240" w:after="240" w:line="312" w:lineRule="auto"/>
      </w:pPr>
      <w:r>
        <w:t xml:space="preserve">Además, </w:t>
      </w:r>
      <w:r w:rsidR="00D20B19">
        <w:t>se repasarán</w:t>
      </w:r>
      <w:r>
        <w:t xml:space="preserve"> las alteraciones cardiológicas</w:t>
      </w:r>
      <w:r w:rsidR="00E06BD0">
        <w:t xml:space="preserve"> </w:t>
      </w:r>
      <w:r>
        <w:t>relacionadas con la enfermedad renal crónica</w:t>
      </w:r>
      <w:r w:rsidR="00D20B19">
        <w:t xml:space="preserve">, </w:t>
      </w:r>
      <w:r w:rsidR="00D20B19" w:rsidRPr="00D20B19">
        <w:t>así como su estrecha relación con la hipertensión y la proteinuria</w:t>
      </w:r>
      <w:r w:rsidR="00E06BD0">
        <w:t>, a la hora de clasificar el problema renal e instaurar un tratamiento siguiendo las recomendaciones d</w:t>
      </w:r>
      <w:r w:rsidR="00D20B19">
        <w:t>el IRIS.</w:t>
      </w:r>
    </w:p>
    <w:p w14:paraId="3E037DA9" w14:textId="6D4220E4" w:rsidR="00C72EC2" w:rsidRDefault="00791E17" w:rsidP="00D20B19">
      <w:pPr>
        <w:pStyle w:val="Texto"/>
        <w:spacing w:before="240" w:after="240" w:line="312" w:lineRule="auto"/>
      </w:pPr>
      <w:r w:rsidRPr="00057E40">
        <w:t>El aula</w:t>
      </w:r>
      <w:r w:rsidR="00D20B19">
        <w:t xml:space="preserve"> </w:t>
      </w:r>
      <w:r>
        <w:t xml:space="preserve">está </w:t>
      </w:r>
      <w:r w:rsidRPr="00057E40">
        <w:t xml:space="preserve">alojada en el canal de formación </w:t>
      </w:r>
      <w:r>
        <w:t xml:space="preserve">por </w:t>
      </w:r>
      <w:r w:rsidRPr="00057E40">
        <w:t xml:space="preserve">Whatsapp </w:t>
      </w:r>
      <w:r>
        <w:t xml:space="preserve">WhatsVet </w:t>
      </w:r>
      <w:r w:rsidRPr="00057E40">
        <w:t xml:space="preserve">de Aulavet.es, </w:t>
      </w:r>
      <w:r>
        <w:t xml:space="preserve">y </w:t>
      </w:r>
      <w:r w:rsidRPr="00057E40">
        <w:t>ofrece</w:t>
      </w:r>
      <w:r>
        <w:t xml:space="preserve"> dos módulos de formación:</w:t>
      </w:r>
    </w:p>
    <w:p w14:paraId="26F87F4F" w14:textId="6552567C" w:rsidR="00C72EC2" w:rsidRDefault="00C72EC2" w:rsidP="00D20B19">
      <w:pPr>
        <w:pStyle w:val="060Bullets"/>
        <w:spacing w:before="240" w:after="240" w:line="312" w:lineRule="auto"/>
      </w:pPr>
      <w:r>
        <w:t>Módulo Lesiones vasculares, edema, trasudados y hemorragias oculares asociadas a hipertensión felina, que se emitirá la semana del 26 de abril.</w:t>
      </w:r>
    </w:p>
    <w:p w14:paraId="68863B70" w14:textId="1CF4C437" w:rsidR="00C72EC2" w:rsidRDefault="00C72EC2" w:rsidP="00D20B19">
      <w:pPr>
        <w:pStyle w:val="060Bullets"/>
        <w:spacing w:before="240" w:after="240" w:line="312" w:lineRule="auto"/>
      </w:pPr>
      <w:r>
        <w:t>Módulo Desprendimiento de retina, secuelas y lesiones crónicas asociadas a hipertensión felina</w:t>
      </w:r>
      <w:r w:rsidR="00D20B19">
        <w:t>,</w:t>
      </w:r>
      <w:r>
        <w:t xml:space="preserve"> que se emitirá la semana del 17 de mayo.</w:t>
      </w:r>
    </w:p>
    <w:p w14:paraId="41D77885" w14:textId="1495819C" w:rsidR="00370F0D" w:rsidRDefault="00370F0D" w:rsidP="00D20B19">
      <w:pPr>
        <w:pStyle w:val="Texto"/>
        <w:spacing w:before="240" w:after="240" w:line="312" w:lineRule="auto"/>
      </w:pPr>
      <w:r>
        <w:t xml:space="preserve">Ceva apuesta por </w:t>
      </w:r>
      <w:r w:rsidR="00057E40">
        <w:t xml:space="preserve">el </w:t>
      </w:r>
      <w:r w:rsidRPr="00057E40">
        <w:rPr>
          <w:rStyle w:val="Cursiva"/>
        </w:rPr>
        <w:t>microlearning</w:t>
      </w:r>
      <w:r>
        <w:t xml:space="preserve"> digital adaptado a las nuevas generaciones de veterinarios, y en formatos más flexibles y adaptados al ritmo de trabajo de hoy </w:t>
      </w:r>
      <w:r w:rsidR="00057E40">
        <w:t xml:space="preserve">en </w:t>
      </w:r>
      <w:r>
        <w:t>día</w:t>
      </w:r>
      <w:r w:rsidR="00057E40">
        <w:t>, con</w:t>
      </w:r>
      <w:r>
        <w:t xml:space="preserve"> una formación de alto nivel técnico pero a </w:t>
      </w:r>
      <w:r w:rsidR="00057E40">
        <w:t>la</w:t>
      </w:r>
      <w:r>
        <w:t xml:space="preserve"> vez práctica y útil por sus </w:t>
      </w:r>
      <w:r w:rsidRPr="00791E17">
        <w:rPr>
          <w:rStyle w:val="Cursiva"/>
        </w:rPr>
        <w:t>podcasts, whatsapps</w:t>
      </w:r>
      <w:r>
        <w:t xml:space="preserve">, imágenes, vídeos, </w:t>
      </w:r>
      <w:r w:rsidRPr="00791E17">
        <w:rPr>
          <w:rStyle w:val="Cursiva"/>
        </w:rPr>
        <w:t>quiz</w:t>
      </w:r>
      <w:r>
        <w:t>, claves, etc.</w:t>
      </w:r>
    </w:p>
    <w:p w14:paraId="65AF188C" w14:textId="4D7B771D" w:rsidR="00370F0D" w:rsidRDefault="00370F0D" w:rsidP="00D20B19">
      <w:pPr>
        <w:pStyle w:val="Texto"/>
        <w:spacing w:before="240" w:after="240" w:line="312" w:lineRule="auto"/>
      </w:pPr>
      <w:r>
        <w:t xml:space="preserve">Para </w:t>
      </w:r>
      <w:r w:rsidR="00791E17">
        <w:t xml:space="preserve">inscribirse en </w:t>
      </w:r>
      <w:r>
        <w:t xml:space="preserve">Whatsvet </w:t>
      </w:r>
      <w:r w:rsidR="00791E17">
        <w:t xml:space="preserve">hay que </w:t>
      </w:r>
      <w:r>
        <w:t xml:space="preserve">añadir a </w:t>
      </w:r>
      <w:r w:rsidR="00791E17">
        <w:t>la agenda de contactos el n</w:t>
      </w:r>
      <w:r>
        <w:t xml:space="preserve">úmero de teléfono 601 150 256 con el nombre "Mi Reto Whatsvet" y mandar un </w:t>
      </w:r>
      <w:r w:rsidR="00791E17" w:rsidRPr="00791E17">
        <w:rPr>
          <w:rStyle w:val="Cursiva"/>
        </w:rPr>
        <w:t>whatsapp</w:t>
      </w:r>
      <w:r>
        <w:t xml:space="preserve"> con el nombre de</w:t>
      </w:r>
      <w:r w:rsidR="00791E17">
        <w:t>l</w:t>
      </w:r>
      <w:r>
        <w:t xml:space="preserve"> centro y el número de colegiado. </w:t>
      </w:r>
    </w:p>
    <w:sectPr w:rsidR="0037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4"/>
    <w:rsid w:val="00002435"/>
    <w:rsid w:val="0000338A"/>
    <w:rsid w:val="00037641"/>
    <w:rsid w:val="00056919"/>
    <w:rsid w:val="00057E40"/>
    <w:rsid w:val="00073CD0"/>
    <w:rsid w:val="000B3762"/>
    <w:rsid w:val="000D11CD"/>
    <w:rsid w:val="000E0631"/>
    <w:rsid w:val="00137C6E"/>
    <w:rsid w:val="00152169"/>
    <w:rsid w:val="00160EC7"/>
    <w:rsid w:val="0019215B"/>
    <w:rsid w:val="001C21B7"/>
    <w:rsid w:val="001E3A0A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0F0D"/>
    <w:rsid w:val="00372E75"/>
    <w:rsid w:val="003A683B"/>
    <w:rsid w:val="003F5CF1"/>
    <w:rsid w:val="00411D20"/>
    <w:rsid w:val="00442BBF"/>
    <w:rsid w:val="00444145"/>
    <w:rsid w:val="00470093"/>
    <w:rsid w:val="00485D3E"/>
    <w:rsid w:val="0054241C"/>
    <w:rsid w:val="0055248E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632B5"/>
    <w:rsid w:val="00791E1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7164"/>
    <w:rsid w:val="00B17C4A"/>
    <w:rsid w:val="00B22F3C"/>
    <w:rsid w:val="00B418D6"/>
    <w:rsid w:val="00BF6A92"/>
    <w:rsid w:val="00C16E61"/>
    <w:rsid w:val="00C30F10"/>
    <w:rsid w:val="00C55A08"/>
    <w:rsid w:val="00C72EC2"/>
    <w:rsid w:val="00C85C54"/>
    <w:rsid w:val="00C86354"/>
    <w:rsid w:val="00CB0875"/>
    <w:rsid w:val="00D20B19"/>
    <w:rsid w:val="00D370F5"/>
    <w:rsid w:val="00D77B92"/>
    <w:rsid w:val="00DB68CC"/>
    <w:rsid w:val="00DE4704"/>
    <w:rsid w:val="00E06BD0"/>
    <w:rsid w:val="00E36401"/>
    <w:rsid w:val="00E45FA8"/>
    <w:rsid w:val="00E631A9"/>
    <w:rsid w:val="00EA422D"/>
    <w:rsid w:val="00EC2784"/>
    <w:rsid w:val="00ED7398"/>
    <w:rsid w:val="00F04854"/>
    <w:rsid w:val="00F26D30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73E64FD7-A70D-4526-8179-2729B2F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19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D20B1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20B19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6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3</cp:revision>
  <dcterms:created xsi:type="dcterms:W3CDTF">2021-04-22T11:29:00Z</dcterms:created>
  <dcterms:modified xsi:type="dcterms:W3CDTF">2021-04-22T15:09:00Z</dcterms:modified>
</cp:coreProperties>
</file>