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995F" w14:textId="77777777" w:rsidR="00AE76DA" w:rsidRPr="00FD45E6" w:rsidRDefault="00F51D5E" w:rsidP="00AD3696">
      <w:pPr>
        <w:spacing w:beforeLines="1" w:before="2" w:afterLines="1" w:after="2"/>
        <w:jc w:val="both"/>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AD3696">
      <w:pPr>
        <w:jc w:val="both"/>
        <w:rPr>
          <w:rFonts w:ascii="Arial" w:hAnsi="Arial" w:cs="Arial"/>
          <w:i/>
          <w:color w:val="000000"/>
        </w:rPr>
      </w:pPr>
    </w:p>
    <w:p w14:paraId="1D18A002" w14:textId="77777777" w:rsidR="00F51D5E" w:rsidRDefault="00F51D5E" w:rsidP="00AD3696">
      <w:pPr>
        <w:jc w:val="both"/>
        <w:rPr>
          <w:rFonts w:ascii="Arial" w:hAnsi="Arial" w:cs="Arial"/>
          <w:i/>
          <w:color w:val="000000"/>
        </w:rPr>
      </w:pPr>
    </w:p>
    <w:p w14:paraId="54BF3867" w14:textId="77777777" w:rsidR="00F51D5E" w:rsidRDefault="00F51D5E" w:rsidP="00AD3696">
      <w:pPr>
        <w:jc w:val="both"/>
        <w:rPr>
          <w:rFonts w:ascii="Arial" w:hAnsi="Arial" w:cs="Arial"/>
          <w:i/>
          <w:color w:val="000000"/>
        </w:rPr>
      </w:pPr>
    </w:p>
    <w:p w14:paraId="46E3B2CA" w14:textId="77777777" w:rsidR="00F51D5E" w:rsidRDefault="00F51D5E" w:rsidP="00AD3696">
      <w:pPr>
        <w:jc w:val="both"/>
        <w:rPr>
          <w:rFonts w:ascii="Arial" w:hAnsi="Arial" w:cs="Arial"/>
          <w:i/>
          <w:color w:val="000000"/>
        </w:rPr>
      </w:pPr>
    </w:p>
    <w:p w14:paraId="284ED463" w14:textId="77777777" w:rsidR="00F51D5E" w:rsidRDefault="00F51D5E" w:rsidP="00AD3696">
      <w:pPr>
        <w:jc w:val="both"/>
        <w:rPr>
          <w:rFonts w:ascii="Arial" w:hAnsi="Arial" w:cs="Arial"/>
          <w:i/>
          <w:color w:val="000000"/>
        </w:rPr>
      </w:pPr>
    </w:p>
    <w:p w14:paraId="7336AE1B" w14:textId="77777777" w:rsidR="00AE76DA" w:rsidRDefault="007C1609" w:rsidP="00AD3696">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514E9838" w:rsidR="00CB7375" w:rsidRPr="00C536CC" w:rsidRDefault="00B15753" w:rsidP="00AD3696">
      <w:pPr>
        <w:jc w:val="both"/>
        <w:rPr>
          <w:rFonts w:ascii="Arial" w:hAnsi="Arial" w:cs="Arial"/>
          <w:i/>
          <w:color w:val="000000"/>
        </w:rPr>
      </w:pPr>
      <w:r>
        <w:rPr>
          <w:rFonts w:ascii="Arial" w:hAnsi="Arial" w:cs="Arial"/>
          <w:i/>
          <w:color w:val="000000"/>
        </w:rPr>
        <w:t>4</w:t>
      </w:r>
      <w:r w:rsidR="0061619D">
        <w:rPr>
          <w:rFonts w:ascii="Arial" w:hAnsi="Arial" w:cs="Arial"/>
          <w:i/>
          <w:color w:val="000000"/>
        </w:rPr>
        <w:t xml:space="preserve"> </w:t>
      </w:r>
      <w:r w:rsidR="007756D6">
        <w:rPr>
          <w:rFonts w:ascii="Arial" w:hAnsi="Arial" w:cs="Arial"/>
          <w:i/>
          <w:color w:val="000000"/>
        </w:rPr>
        <w:t xml:space="preserve">de </w:t>
      </w:r>
      <w:r w:rsidR="00BF367D">
        <w:rPr>
          <w:rFonts w:ascii="Arial" w:hAnsi="Arial" w:cs="Arial"/>
          <w:i/>
          <w:color w:val="000000"/>
        </w:rPr>
        <w:t>febrero</w:t>
      </w:r>
      <w:r w:rsidR="00114D9D">
        <w:rPr>
          <w:rFonts w:ascii="Arial" w:hAnsi="Arial" w:cs="Arial"/>
          <w:i/>
          <w:color w:val="000000"/>
        </w:rPr>
        <w:t xml:space="preserve"> </w:t>
      </w:r>
      <w:r w:rsidR="007756D6">
        <w:rPr>
          <w:rFonts w:ascii="Arial" w:hAnsi="Arial" w:cs="Arial"/>
          <w:i/>
          <w:color w:val="000000"/>
        </w:rPr>
        <w:t>de 20</w:t>
      </w:r>
      <w:r w:rsidR="003863D8">
        <w:rPr>
          <w:rFonts w:ascii="Arial" w:hAnsi="Arial" w:cs="Arial"/>
          <w:i/>
          <w:color w:val="000000"/>
        </w:rPr>
        <w:t>2</w:t>
      </w:r>
      <w:r w:rsidR="0061619D">
        <w:rPr>
          <w:rFonts w:ascii="Arial" w:hAnsi="Arial" w:cs="Arial"/>
          <w:i/>
          <w:color w:val="000000"/>
        </w:rPr>
        <w:t>1</w:t>
      </w:r>
    </w:p>
    <w:p w14:paraId="1E516014" w14:textId="77777777" w:rsidR="00CB7375" w:rsidRPr="00FD45E6" w:rsidRDefault="00CB7375" w:rsidP="00AD369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AD3696">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AD3696">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AD3696">
      <w:pPr>
        <w:jc w:val="both"/>
        <w:rPr>
          <w:rFonts w:ascii="Arial" w:hAnsi="Arial" w:cs="Arial"/>
          <w:color w:val="000000"/>
        </w:rPr>
      </w:pPr>
      <w:r>
        <w:rPr>
          <w:rFonts w:ascii="Arial" w:hAnsi="Arial" w:cs="Arial"/>
          <w:color w:val="000000"/>
        </w:rPr>
        <w:t>Silvia Hú</w:t>
      </w:r>
      <w:r w:rsidR="00740D44">
        <w:rPr>
          <w:rFonts w:ascii="Arial" w:hAnsi="Arial" w:cs="Arial"/>
          <w:color w:val="000000"/>
        </w:rPr>
        <w:t>mera\Silvia Revilla</w:t>
      </w:r>
    </w:p>
    <w:p w14:paraId="73609A5C" w14:textId="77777777" w:rsidR="00AD293E" w:rsidRPr="00C536CC" w:rsidRDefault="000069C0" w:rsidP="00AD3696">
      <w:pPr>
        <w:jc w:val="both"/>
        <w:rPr>
          <w:rFonts w:ascii="Arial" w:hAnsi="Arial" w:cs="Arial"/>
          <w:color w:val="000000"/>
        </w:rPr>
      </w:pPr>
      <w:r>
        <w:rPr>
          <w:rFonts w:ascii="Arial" w:hAnsi="Arial" w:cs="Arial"/>
          <w:color w:val="000000"/>
        </w:rPr>
        <w:t xml:space="preserve">Tel. + </w:t>
      </w:r>
      <w:r w:rsidR="00AD293E" w:rsidRPr="00C536CC">
        <w:rPr>
          <w:rFonts w:ascii="Arial" w:hAnsi="Arial" w:cs="Arial"/>
          <w:color w:val="000000"/>
        </w:rPr>
        <w:t>34 91 630 66 84</w:t>
      </w:r>
      <w:r w:rsidR="00A61632" w:rsidRPr="00C536CC">
        <w:rPr>
          <w:rFonts w:ascii="Arial" w:hAnsi="Arial" w:cs="Arial"/>
          <w:color w:val="000000"/>
        </w:rPr>
        <w:t>/</w:t>
      </w:r>
      <w:r>
        <w:rPr>
          <w:rFonts w:ascii="Arial" w:hAnsi="Arial" w:cs="Arial"/>
          <w:color w:val="000000"/>
        </w:rPr>
        <w:t xml:space="preserve"> +</w:t>
      </w:r>
      <w:r w:rsidR="00750E84" w:rsidRPr="00C536CC">
        <w:rPr>
          <w:rFonts w:ascii="Arial" w:hAnsi="Arial" w:cs="Arial"/>
          <w:color w:val="000000"/>
        </w:rPr>
        <w:t>34</w:t>
      </w:r>
      <w:r>
        <w:rPr>
          <w:rFonts w:ascii="Arial" w:hAnsi="Arial" w:cs="Arial"/>
          <w:color w:val="000000"/>
        </w:rPr>
        <w:t xml:space="preserve"> </w:t>
      </w:r>
      <w:r w:rsidR="00A61632" w:rsidRPr="00C536CC">
        <w:rPr>
          <w:rFonts w:ascii="Arial" w:hAnsi="Arial" w:cs="Arial"/>
          <w:color w:val="000000"/>
        </w:rPr>
        <w:t>606</w:t>
      </w:r>
      <w:r>
        <w:rPr>
          <w:rFonts w:ascii="Arial" w:hAnsi="Arial" w:cs="Arial"/>
          <w:color w:val="000000"/>
        </w:rPr>
        <w:t xml:space="preserve"> </w:t>
      </w:r>
      <w:r w:rsidR="00A61632" w:rsidRPr="00C536CC">
        <w:rPr>
          <w:rFonts w:ascii="Arial" w:hAnsi="Arial" w:cs="Arial"/>
          <w:color w:val="000000"/>
        </w:rPr>
        <w:t>84</w:t>
      </w:r>
      <w:r>
        <w:rPr>
          <w:rFonts w:ascii="Arial" w:hAnsi="Arial" w:cs="Arial"/>
          <w:color w:val="000000"/>
        </w:rPr>
        <w:t xml:space="preserve"> </w:t>
      </w:r>
      <w:r w:rsidR="00A61632" w:rsidRPr="00C536CC">
        <w:rPr>
          <w:rFonts w:ascii="Arial" w:hAnsi="Arial" w:cs="Arial"/>
          <w:color w:val="000000"/>
        </w:rPr>
        <w:t>85</w:t>
      </w:r>
      <w:r>
        <w:rPr>
          <w:rFonts w:ascii="Arial" w:hAnsi="Arial" w:cs="Arial"/>
          <w:color w:val="000000"/>
        </w:rPr>
        <w:t xml:space="preserve"> </w:t>
      </w:r>
      <w:r w:rsidR="00A61632" w:rsidRPr="00C536CC">
        <w:rPr>
          <w:rFonts w:ascii="Arial" w:hAnsi="Arial" w:cs="Arial"/>
          <w:color w:val="000000"/>
        </w:rPr>
        <w:t>51</w:t>
      </w:r>
    </w:p>
    <w:p w14:paraId="5C0EAEF6" w14:textId="77777777" w:rsidR="006772A1" w:rsidRPr="00B847D3" w:rsidRDefault="00A32F5A" w:rsidP="00AD3696">
      <w:pPr>
        <w:jc w:val="both"/>
        <w:rPr>
          <w:rFonts w:ascii="Arial" w:hAnsi="Arial" w:cs="Arial"/>
        </w:rPr>
      </w:pPr>
      <w:hyperlink r:id="rId12" w:history="1">
        <w:r w:rsidR="00740D44" w:rsidRPr="00B847D3">
          <w:rPr>
            <w:rStyle w:val="Hipervnculo"/>
            <w:rFonts w:ascii="Arial" w:hAnsi="Arial" w:cs="Arial"/>
          </w:rPr>
          <w:t>agacomunicacion@agacomunicacion.es</w:t>
        </w:r>
      </w:hyperlink>
    </w:p>
    <w:p w14:paraId="3A5AF0CE" w14:textId="77777777" w:rsidR="00740D44" w:rsidRPr="00B847D3" w:rsidRDefault="00740D44" w:rsidP="00AD3696">
      <w:pPr>
        <w:jc w:val="both"/>
        <w:rPr>
          <w:rFonts w:ascii="Arial" w:hAnsi="Arial" w:cs="Arial"/>
        </w:rPr>
      </w:pPr>
    </w:p>
    <w:p w14:paraId="4DD4D5B8" w14:textId="21A78334" w:rsidR="00126DBA" w:rsidRDefault="00126DBA" w:rsidP="00AD3696">
      <w:pPr>
        <w:autoSpaceDE w:val="0"/>
        <w:autoSpaceDN w:val="0"/>
        <w:adjustRightInd w:val="0"/>
        <w:spacing w:line="360" w:lineRule="auto"/>
        <w:jc w:val="both"/>
        <w:rPr>
          <w:rFonts w:ascii="Arial" w:hAnsi="Arial" w:cs="Arial"/>
          <w:b/>
          <w:bCs/>
          <w:color w:val="000000"/>
        </w:rPr>
      </w:pPr>
    </w:p>
    <w:p w14:paraId="0BBB2367" w14:textId="0C7E27B5" w:rsidR="00BF6C94" w:rsidRPr="00BF6C94" w:rsidRDefault="00BF6C94" w:rsidP="00BF6C94">
      <w:pPr>
        <w:jc w:val="both"/>
        <w:rPr>
          <w:rFonts w:ascii="Arial" w:hAnsi="Arial" w:cs="Arial"/>
          <w:sz w:val="22"/>
          <w:szCs w:val="22"/>
          <w:u w:val="single"/>
        </w:rPr>
      </w:pPr>
      <w:r w:rsidRPr="00BF6C94">
        <w:rPr>
          <w:rFonts w:ascii="Arial" w:hAnsi="Arial"/>
          <w:sz w:val="22"/>
          <w:szCs w:val="22"/>
          <w:u w:val="single"/>
        </w:rPr>
        <w:t>Con un mecanismo de acción único, inhibiendo el factor de crecimiento nervioso</w:t>
      </w:r>
      <w:r w:rsidR="0094602F">
        <w:rPr>
          <w:rFonts w:ascii="Arial" w:hAnsi="Arial"/>
          <w:sz w:val="22"/>
          <w:szCs w:val="22"/>
          <w:u w:val="single"/>
        </w:rPr>
        <w:t xml:space="preserve"> (FCN)</w:t>
      </w:r>
      <w:r w:rsidRPr="00BF6C94">
        <w:rPr>
          <w:rFonts w:ascii="Arial" w:hAnsi="Arial"/>
          <w:sz w:val="22"/>
          <w:szCs w:val="22"/>
          <w:u w:val="single"/>
        </w:rPr>
        <w:t>, componente clave en el dolor asociado a la artrosis.</w:t>
      </w:r>
    </w:p>
    <w:p w14:paraId="1DF27F49" w14:textId="77777777" w:rsidR="00BF6C94" w:rsidRPr="00BF6C94" w:rsidRDefault="00BF6C94" w:rsidP="00BF6C94">
      <w:pPr>
        <w:jc w:val="both"/>
        <w:rPr>
          <w:rFonts w:ascii="Arial" w:hAnsi="Arial"/>
          <w:b/>
          <w:sz w:val="22"/>
          <w:szCs w:val="22"/>
          <w:u w:val="single"/>
        </w:rPr>
      </w:pPr>
    </w:p>
    <w:p w14:paraId="0C8CAC50" w14:textId="77777777" w:rsidR="00BF6C94" w:rsidRDefault="00BF6C94" w:rsidP="00BF6C94">
      <w:pPr>
        <w:jc w:val="both"/>
        <w:rPr>
          <w:rFonts w:ascii="Arial" w:hAnsi="Arial"/>
          <w:b/>
        </w:rPr>
      </w:pPr>
    </w:p>
    <w:p w14:paraId="63F96EB8" w14:textId="0161B8BE" w:rsidR="00AD3696" w:rsidRPr="00BF6C94" w:rsidRDefault="00AD3696" w:rsidP="00BF6C94">
      <w:pPr>
        <w:jc w:val="both"/>
        <w:rPr>
          <w:rFonts w:ascii="Arial" w:hAnsi="Arial" w:cs="Arial"/>
          <w:b/>
          <w:bCs/>
        </w:rPr>
      </w:pPr>
      <w:r>
        <w:rPr>
          <w:rFonts w:ascii="Arial" w:hAnsi="Arial"/>
          <w:b/>
        </w:rPr>
        <w:t>Zoetis</w:t>
      </w:r>
      <w:r w:rsidR="00BF6C94">
        <w:rPr>
          <w:rFonts w:ascii="Arial" w:hAnsi="Arial"/>
          <w:b/>
        </w:rPr>
        <w:t xml:space="preserve"> lanza </w:t>
      </w:r>
      <w:r>
        <w:rPr>
          <w:rFonts w:ascii="Arial" w:hAnsi="Arial"/>
          <w:b/>
          <w:bCs/>
        </w:rPr>
        <w:t>Librela</w:t>
      </w:r>
      <w:r>
        <w:rPr>
          <w:rFonts w:ascii="Arial" w:hAnsi="Arial" w:cs="Arial"/>
          <w:b/>
          <w:bCs/>
        </w:rPr>
        <w:t>®</w:t>
      </w:r>
      <w:r w:rsidR="00BF6C94">
        <w:rPr>
          <w:rFonts w:ascii="Arial" w:hAnsi="Arial"/>
          <w:b/>
          <w:bCs/>
        </w:rPr>
        <w:t xml:space="preserve">, </w:t>
      </w:r>
      <w:r w:rsidR="00BF6C94" w:rsidRPr="00BF6C94">
        <w:rPr>
          <w:rFonts w:ascii="Arial" w:hAnsi="Arial"/>
          <w:b/>
          <w:bCs/>
        </w:rPr>
        <w:t>e</w:t>
      </w:r>
      <w:r w:rsidRPr="00BF6C94">
        <w:rPr>
          <w:rFonts w:ascii="Arial" w:hAnsi="Arial"/>
          <w:b/>
          <w:bCs/>
        </w:rPr>
        <w:t xml:space="preserve">l primer anticuerpo monoclonal autorizado para </w:t>
      </w:r>
      <w:r w:rsidR="0013226C" w:rsidRPr="00BF6C94">
        <w:rPr>
          <w:rFonts w:ascii="Arial" w:hAnsi="Arial"/>
          <w:b/>
          <w:bCs/>
        </w:rPr>
        <w:t xml:space="preserve">el alivio </w:t>
      </w:r>
      <w:r w:rsidRPr="00BF6C94">
        <w:rPr>
          <w:rFonts w:ascii="Arial" w:hAnsi="Arial"/>
          <w:b/>
          <w:bCs/>
        </w:rPr>
        <w:t xml:space="preserve">del dolor </w:t>
      </w:r>
      <w:r w:rsidR="0013226C" w:rsidRPr="00BF6C94">
        <w:rPr>
          <w:rFonts w:ascii="Arial" w:hAnsi="Arial"/>
          <w:b/>
          <w:bCs/>
        </w:rPr>
        <w:t xml:space="preserve">asociado a la </w:t>
      </w:r>
      <w:r w:rsidR="0094438A">
        <w:rPr>
          <w:rFonts w:ascii="Arial" w:hAnsi="Arial"/>
          <w:b/>
          <w:bCs/>
        </w:rPr>
        <w:t>osteoart</w:t>
      </w:r>
      <w:r w:rsidR="002039D3">
        <w:rPr>
          <w:rFonts w:ascii="Arial" w:hAnsi="Arial"/>
          <w:b/>
          <w:bCs/>
        </w:rPr>
        <w:t>ritis</w:t>
      </w:r>
      <w:r w:rsidRPr="00BF6C94">
        <w:rPr>
          <w:rFonts w:ascii="Arial" w:hAnsi="Arial"/>
          <w:b/>
          <w:bCs/>
        </w:rPr>
        <w:t xml:space="preserve"> en perros</w:t>
      </w:r>
    </w:p>
    <w:p w14:paraId="58D225EF" w14:textId="77777777" w:rsidR="00AD3696" w:rsidRPr="00BF6C94" w:rsidRDefault="00AD3696" w:rsidP="00AD3696">
      <w:pPr>
        <w:pStyle w:val="Prrafodelista"/>
        <w:spacing w:after="0" w:line="240" w:lineRule="auto"/>
        <w:jc w:val="both"/>
        <w:rPr>
          <w:rFonts w:ascii="Arial" w:hAnsi="Arial" w:cs="Arial"/>
          <w:b/>
          <w:bCs/>
          <w:lang w:val="es-ES"/>
        </w:rPr>
      </w:pPr>
    </w:p>
    <w:p w14:paraId="73197902" w14:textId="19EEFF7D" w:rsidR="00AD3696" w:rsidRPr="00AD3696" w:rsidRDefault="00AD3696" w:rsidP="000D5DD3">
      <w:pPr>
        <w:pStyle w:val="Prrafodelista"/>
        <w:numPr>
          <w:ilvl w:val="0"/>
          <w:numId w:val="7"/>
        </w:numPr>
        <w:spacing w:after="0" w:line="360" w:lineRule="auto"/>
        <w:jc w:val="both"/>
        <w:rPr>
          <w:rFonts w:ascii="Arial" w:hAnsi="Arial" w:cs="Arial"/>
          <w:lang w:val="es-ES"/>
        </w:rPr>
      </w:pPr>
      <w:r w:rsidRPr="00BF6C94">
        <w:rPr>
          <w:rFonts w:ascii="Arial" w:hAnsi="Arial"/>
          <w:b/>
          <w:bCs/>
          <w:lang w:val="es-ES"/>
        </w:rPr>
        <w:t>Librela</w:t>
      </w:r>
      <w:r w:rsidR="00BF6C94" w:rsidRPr="00BF6C94">
        <w:rPr>
          <w:rFonts w:ascii="Arial" w:hAnsi="Arial" w:cs="Arial"/>
          <w:b/>
          <w:bCs/>
          <w:lang w:val="es-ES"/>
        </w:rPr>
        <w:t>®</w:t>
      </w:r>
      <w:r w:rsidRPr="00BF6C94">
        <w:rPr>
          <w:rFonts w:ascii="Arial" w:hAnsi="Arial"/>
          <w:b/>
          <w:bCs/>
          <w:lang w:val="es-ES"/>
        </w:rPr>
        <w:t xml:space="preserve"> </w:t>
      </w:r>
      <w:r w:rsidR="002039D3">
        <w:rPr>
          <w:rFonts w:ascii="Arial" w:hAnsi="Arial"/>
          <w:b/>
          <w:bCs/>
          <w:lang w:val="es-ES"/>
        </w:rPr>
        <w:t xml:space="preserve">es un tratamiento innovador que </w:t>
      </w:r>
      <w:r w:rsidRPr="00AD3696">
        <w:rPr>
          <w:rFonts w:ascii="Arial" w:hAnsi="Arial"/>
          <w:lang w:val="es-ES"/>
        </w:rPr>
        <w:t>combina, en un único medicamento</w:t>
      </w:r>
      <w:r w:rsidR="00BF6C94">
        <w:rPr>
          <w:rFonts w:ascii="Arial" w:hAnsi="Arial"/>
          <w:lang w:val="es-ES"/>
        </w:rPr>
        <w:t xml:space="preserve"> inyectable</w:t>
      </w:r>
      <w:r w:rsidRPr="00AD3696">
        <w:rPr>
          <w:rFonts w:ascii="Arial" w:hAnsi="Arial"/>
          <w:lang w:val="es-ES"/>
        </w:rPr>
        <w:t xml:space="preserve">, la posibilidad de </w:t>
      </w:r>
      <w:r w:rsidR="00B15753">
        <w:rPr>
          <w:rFonts w:ascii="Arial" w:hAnsi="Arial"/>
          <w:lang w:val="es-ES"/>
        </w:rPr>
        <w:t xml:space="preserve">aliviar </w:t>
      </w:r>
      <w:r w:rsidRPr="00AD3696">
        <w:rPr>
          <w:rFonts w:ascii="Arial" w:hAnsi="Arial"/>
          <w:lang w:val="es-ES"/>
        </w:rPr>
        <w:t>el dolor durante un mes y un perfil de seguridad comprobado</w:t>
      </w:r>
      <w:r w:rsidR="000D5DD3">
        <w:rPr>
          <w:rFonts w:ascii="Arial" w:hAnsi="Arial"/>
          <w:lang w:val="es-ES"/>
        </w:rPr>
        <w:t>.</w:t>
      </w:r>
    </w:p>
    <w:p w14:paraId="35D85278" w14:textId="77777777" w:rsidR="00AD3696" w:rsidRPr="00AD3696" w:rsidRDefault="00AD3696" w:rsidP="00AD3696">
      <w:pPr>
        <w:pStyle w:val="Prrafodelista"/>
        <w:spacing w:after="0" w:line="240" w:lineRule="auto"/>
        <w:jc w:val="both"/>
        <w:rPr>
          <w:rFonts w:ascii="Arial" w:hAnsi="Arial" w:cs="Arial"/>
          <w:lang w:val="es-ES"/>
        </w:rPr>
      </w:pPr>
    </w:p>
    <w:p w14:paraId="181C9CF1" w14:textId="1F43EF7B" w:rsidR="00B15753" w:rsidRDefault="00AD3696" w:rsidP="00AD3696">
      <w:pPr>
        <w:pStyle w:val="Default"/>
        <w:spacing w:line="360" w:lineRule="auto"/>
        <w:jc w:val="both"/>
        <w:rPr>
          <w:b/>
          <w:bCs/>
          <w:color w:val="auto"/>
          <w:sz w:val="22"/>
          <w:szCs w:val="22"/>
          <w:lang w:val="es-ES"/>
        </w:rPr>
      </w:pPr>
      <w:r w:rsidRPr="00AD3696">
        <w:rPr>
          <w:b/>
          <w:bCs/>
          <w:color w:val="auto"/>
          <w:sz w:val="22"/>
          <w:szCs w:val="22"/>
          <w:lang w:val="es-ES"/>
        </w:rPr>
        <w:t xml:space="preserve">Madrid, </w:t>
      </w:r>
      <w:r w:rsidR="000E59F5">
        <w:rPr>
          <w:b/>
          <w:bCs/>
          <w:color w:val="auto"/>
          <w:sz w:val="22"/>
          <w:szCs w:val="22"/>
          <w:lang w:val="es-ES"/>
        </w:rPr>
        <w:t>3</w:t>
      </w:r>
      <w:r w:rsidR="00972FEF">
        <w:rPr>
          <w:b/>
          <w:bCs/>
          <w:color w:val="auto"/>
          <w:sz w:val="22"/>
          <w:szCs w:val="22"/>
          <w:lang w:val="es-ES"/>
        </w:rPr>
        <w:t xml:space="preserve"> de marzo</w:t>
      </w:r>
      <w:r w:rsidRPr="00AD3696">
        <w:rPr>
          <w:b/>
          <w:bCs/>
          <w:color w:val="auto"/>
          <w:sz w:val="22"/>
          <w:szCs w:val="22"/>
          <w:lang w:val="es-ES"/>
        </w:rPr>
        <w:t xml:space="preserve"> de 202</w:t>
      </w:r>
      <w:r w:rsidR="00B15753">
        <w:rPr>
          <w:b/>
          <w:bCs/>
          <w:color w:val="auto"/>
          <w:sz w:val="22"/>
          <w:szCs w:val="22"/>
          <w:lang w:val="es-ES"/>
        </w:rPr>
        <w:t>1</w:t>
      </w:r>
      <w:r w:rsidRPr="00AD3696">
        <w:rPr>
          <w:b/>
          <w:bCs/>
          <w:color w:val="auto"/>
          <w:sz w:val="22"/>
          <w:szCs w:val="22"/>
          <w:lang w:val="es-ES"/>
        </w:rPr>
        <w:t>.-</w:t>
      </w:r>
      <w:r>
        <w:rPr>
          <w:color w:val="auto"/>
          <w:sz w:val="22"/>
          <w:szCs w:val="22"/>
          <w:lang w:val="es-ES"/>
        </w:rPr>
        <w:t xml:space="preserve"> </w:t>
      </w:r>
      <w:r w:rsidR="00BF6C94">
        <w:rPr>
          <w:color w:val="auto"/>
          <w:sz w:val="22"/>
          <w:szCs w:val="22"/>
          <w:lang w:val="es-ES"/>
        </w:rPr>
        <w:t xml:space="preserve">Zoetis en su afán por la búsqueda continúa de soluciones innovadoras de salud animal, presenta </w:t>
      </w:r>
      <w:r w:rsidRPr="00BF6C94">
        <w:rPr>
          <w:b/>
          <w:bCs/>
          <w:color w:val="auto"/>
          <w:sz w:val="22"/>
          <w:szCs w:val="22"/>
          <w:lang w:val="es-ES"/>
        </w:rPr>
        <w:t>Librela</w:t>
      </w:r>
      <w:r w:rsidR="00BF6C94" w:rsidRPr="00BF6C94">
        <w:rPr>
          <w:b/>
          <w:bCs/>
          <w:lang w:val="es-ES"/>
        </w:rPr>
        <w:t>®</w:t>
      </w:r>
      <w:r w:rsidRPr="00AD3696">
        <w:rPr>
          <w:color w:val="auto"/>
          <w:sz w:val="22"/>
          <w:szCs w:val="22"/>
          <w:lang w:val="es-ES"/>
        </w:rPr>
        <w:t xml:space="preserve"> (bedinvetmab), el primer anticuerpo monoclonal de administración mensual aprobado en la Unión Europea para </w:t>
      </w:r>
      <w:r w:rsidR="00045B88">
        <w:rPr>
          <w:color w:val="auto"/>
          <w:sz w:val="22"/>
          <w:szCs w:val="22"/>
          <w:lang w:val="es-ES"/>
        </w:rPr>
        <w:t>aliviar</w:t>
      </w:r>
      <w:r w:rsidR="00045B88" w:rsidRPr="00AD3696">
        <w:rPr>
          <w:color w:val="auto"/>
          <w:sz w:val="22"/>
          <w:szCs w:val="22"/>
          <w:lang w:val="es-ES"/>
        </w:rPr>
        <w:t xml:space="preserve"> </w:t>
      </w:r>
      <w:r w:rsidRPr="00AD3696">
        <w:rPr>
          <w:color w:val="auto"/>
          <w:sz w:val="22"/>
          <w:szCs w:val="22"/>
          <w:lang w:val="es-ES"/>
        </w:rPr>
        <w:t xml:space="preserve">el dolor </w:t>
      </w:r>
      <w:r w:rsidR="00045B88">
        <w:rPr>
          <w:color w:val="auto"/>
          <w:sz w:val="22"/>
          <w:szCs w:val="22"/>
          <w:lang w:val="es-ES"/>
        </w:rPr>
        <w:t>asociado a la osteoartrosis</w:t>
      </w:r>
      <w:r w:rsidR="0094438A">
        <w:rPr>
          <w:color w:val="auto"/>
          <w:sz w:val="22"/>
          <w:szCs w:val="22"/>
          <w:lang w:val="es-ES"/>
        </w:rPr>
        <w:t xml:space="preserve"> (OA)</w:t>
      </w:r>
      <w:r w:rsidRPr="00AD3696">
        <w:rPr>
          <w:color w:val="auto"/>
          <w:sz w:val="22"/>
          <w:szCs w:val="22"/>
          <w:lang w:val="es-ES"/>
        </w:rPr>
        <w:t xml:space="preserve"> en perros. </w:t>
      </w:r>
      <w:r w:rsidR="00BF6C94" w:rsidRPr="00BF6C94">
        <w:rPr>
          <w:b/>
          <w:bCs/>
          <w:color w:val="auto"/>
          <w:sz w:val="22"/>
          <w:szCs w:val="22"/>
          <w:lang w:val="es-ES"/>
        </w:rPr>
        <w:t>Librela</w:t>
      </w:r>
      <w:r w:rsidR="00BF6C94" w:rsidRPr="00BF6C94">
        <w:rPr>
          <w:b/>
          <w:bCs/>
          <w:lang w:val="es-ES"/>
        </w:rPr>
        <w:t>®</w:t>
      </w:r>
      <w:r w:rsidR="00BF6C94" w:rsidRPr="00AD3696">
        <w:rPr>
          <w:color w:val="auto"/>
          <w:sz w:val="22"/>
          <w:szCs w:val="22"/>
          <w:lang w:val="es-ES"/>
        </w:rPr>
        <w:t xml:space="preserve"> </w:t>
      </w:r>
      <w:r w:rsidRPr="00AD3696">
        <w:rPr>
          <w:color w:val="auto"/>
          <w:sz w:val="22"/>
          <w:szCs w:val="22"/>
          <w:lang w:val="es-ES"/>
        </w:rPr>
        <w:t>ofrece a los veterinarios una nueva opción de tratamiento</w:t>
      </w:r>
      <w:r w:rsidR="00BF6C94">
        <w:rPr>
          <w:color w:val="auto"/>
          <w:sz w:val="22"/>
          <w:szCs w:val="22"/>
          <w:lang w:val="es-ES"/>
        </w:rPr>
        <w:t>, con un mecanismo de acción completamente diferente a otros fármacos presentes en el mercado</w:t>
      </w:r>
      <w:r w:rsidRPr="00AD3696">
        <w:rPr>
          <w:color w:val="auto"/>
          <w:sz w:val="22"/>
          <w:szCs w:val="22"/>
          <w:lang w:val="es-ES"/>
        </w:rPr>
        <w:t xml:space="preserve"> </w:t>
      </w:r>
      <w:r w:rsidR="00BF6C94">
        <w:rPr>
          <w:color w:val="auto"/>
          <w:sz w:val="22"/>
          <w:szCs w:val="22"/>
          <w:lang w:val="es-ES"/>
        </w:rPr>
        <w:t xml:space="preserve">para esta finalidad, y que permite </w:t>
      </w:r>
      <w:r w:rsidR="00B15753">
        <w:rPr>
          <w:color w:val="auto"/>
          <w:sz w:val="22"/>
          <w:szCs w:val="22"/>
          <w:lang w:val="es-ES"/>
        </w:rPr>
        <w:t xml:space="preserve">alivia </w:t>
      </w:r>
      <w:r w:rsidR="00BF6C94">
        <w:rPr>
          <w:color w:val="auto"/>
          <w:sz w:val="22"/>
          <w:szCs w:val="22"/>
          <w:lang w:val="es-ES"/>
        </w:rPr>
        <w:t>el dolor</w:t>
      </w:r>
      <w:r w:rsidRPr="00AD3696">
        <w:rPr>
          <w:color w:val="auto"/>
          <w:sz w:val="22"/>
          <w:szCs w:val="22"/>
          <w:lang w:val="es-ES"/>
        </w:rPr>
        <w:t xml:space="preserve"> durante un mes de forma eficaz y con un </w:t>
      </w:r>
      <w:r w:rsidR="00045B88">
        <w:rPr>
          <w:color w:val="auto"/>
          <w:sz w:val="22"/>
          <w:szCs w:val="22"/>
          <w:lang w:val="es-ES"/>
        </w:rPr>
        <w:t xml:space="preserve">buen </w:t>
      </w:r>
      <w:r w:rsidRPr="00AD3696">
        <w:rPr>
          <w:color w:val="auto"/>
          <w:sz w:val="22"/>
          <w:szCs w:val="22"/>
          <w:lang w:val="es-ES"/>
        </w:rPr>
        <w:t>perfil de seguridad</w:t>
      </w:r>
      <w:r w:rsidR="0094438A">
        <w:rPr>
          <w:color w:val="auto"/>
          <w:sz w:val="22"/>
          <w:szCs w:val="22"/>
          <w:lang w:val="es-ES"/>
        </w:rPr>
        <w:t>.</w:t>
      </w:r>
      <w:r w:rsidR="00B15753" w:rsidRPr="0094438A" w:rsidDel="00B15753">
        <w:rPr>
          <w:color w:val="auto"/>
          <w:sz w:val="22"/>
          <w:szCs w:val="22"/>
          <w:vertAlign w:val="superscript"/>
          <w:lang w:val="es-ES"/>
        </w:rPr>
        <w:t xml:space="preserve"> </w:t>
      </w:r>
    </w:p>
    <w:p w14:paraId="5950B722" w14:textId="0007A194" w:rsidR="00AD3696" w:rsidRPr="0094438A" w:rsidRDefault="00111407" w:rsidP="00AD3696">
      <w:pPr>
        <w:pStyle w:val="Default"/>
        <w:spacing w:line="360" w:lineRule="auto"/>
        <w:jc w:val="both"/>
        <w:rPr>
          <w:sz w:val="22"/>
          <w:szCs w:val="22"/>
          <w:lang w:val="es-ES"/>
        </w:rPr>
      </w:pPr>
      <w:r w:rsidRPr="00BF6C94">
        <w:rPr>
          <w:b/>
          <w:bCs/>
          <w:color w:val="auto"/>
          <w:sz w:val="22"/>
          <w:szCs w:val="22"/>
          <w:lang w:val="es-ES"/>
        </w:rPr>
        <w:t>Librela</w:t>
      </w:r>
      <w:r w:rsidRPr="00BF6C94">
        <w:rPr>
          <w:b/>
          <w:bCs/>
          <w:lang w:val="es-ES"/>
        </w:rPr>
        <w:t>®</w:t>
      </w:r>
      <w:r w:rsidRPr="00AD3696">
        <w:rPr>
          <w:color w:val="auto"/>
          <w:sz w:val="22"/>
          <w:szCs w:val="22"/>
          <w:lang w:val="es-ES"/>
        </w:rPr>
        <w:t xml:space="preserve"> </w:t>
      </w:r>
      <w:r w:rsidR="00AD3696" w:rsidRPr="00AD3696">
        <w:rPr>
          <w:color w:val="auto"/>
          <w:sz w:val="22"/>
          <w:szCs w:val="22"/>
          <w:lang w:val="es-ES"/>
        </w:rPr>
        <w:t xml:space="preserve">es el primer medicamento veterinario de su clase que contiene bedinvetmab, un anticuerpo monoclonal que se une al factor de crecimiento nervioso (FCN, o NFG por sus siglas en inglés), un componente clave en la </w:t>
      </w:r>
      <w:r w:rsidR="0094602F">
        <w:rPr>
          <w:color w:val="auto"/>
          <w:sz w:val="22"/>
          <w:szCs w:val="22"/>
          <w:lang w:val="es-ES"/>
        </w:rPr>
        <w:t>OA</w:t>
      </w:r>
      <w:r w:rsidR="00AD3696" w:rsidRPr="00AD3696">
        <w:rPr>
          <w:color w:val="auto"/>
          <w:sz w:val="22"/>
          <w:szCs w:val="22"/>
          <w:lang w:val="es-ES"/>
        </w:rPr>
        <w:t xml:space="preserve">, </w:t>
      </w:r>
      <w:r w:rsidR="00045B88">
        <w:rPr>
          <w:color w:val="auto"/>
          <w:sz w:val="22"/>
          <w:szCs w:val="22"/>
          <w:lang w:val="es-ES"/>
        </w:rPr>
        <w:t>aliviando</w:t>
      </w:r>
      <w:r w:rsidR="00045B88" w:rsidRPr="00AD3696">
        <w:rPr>
          <w:color w:val="auto"/>
          <w:sz w:val="22"/>
          <w:szCs w:val="22"/>
          <w:lang w:val="es-ES"/>
        </w:rPr>
        <w:t xml:space="preserve"> </w:t>
      </w:r>
      <w:r w:rsidR="00AD3696" w:rsidRPr="00AD3696">
        <w:rPr>
          <w:color w:val="auto"/>
          <w:sz w:val="22"/>
          <w:szCs w:val="22"/>
          <w:lang w:val="es-ES"/>
        </w:rPr>
        <w:t>así el dolor</w:t>
      </w:r>
      <w:r w:rsidR="00B15753">
        <w:rPr>
          <w:color w:val="auto"/>
          <w:sz w:val="22"/>
          <w:szCs w:val="22"/>
          <w:vertAlign w:val="superscript"/>
          <w:lang w:val="es-ES"/>
        </w:rPr>
        <w:t>1</w:t>
      </w:r>
      <w:r w:rsidR="00AD3696" w:rsidRPr="00AD3696">
        <w:rPr>
          <w:color w:val="auto"/>
          <w:sz w:val="22"/>
          <w:szCs w:val="22"/>
          <w:lang w:val="es-ES"/>
        </w:rPr>
        <w:t xml:space="preserve"> </w:t>
      </w:r>
      <w:r w:rsidR="00AD3696" w:rsidRPr="00AD3696">
        <w:rPr>
          <w:sz w:val="22"/>
          <w:szCs w:val="22"/>
          <w:lang w:val="es-ES"/>
        </w:rPr>
        <w:t xml:space="preserve">Actúa de forma análoga a los anticuerpos naturales, por lo que la participación del hígado y los riñones en su metabolismo y eliminación es mínima, así como </w:t>
      </w:r>
      <w:r w:rsidR="00FB243F">
        <w:rPr>
          <w:sz w:val="22"/>
          <w:szCs w:val="22"/>
          <w:lang w:val="es-ES"/>
        </w:rPr>
        <w:t>los</w:t>
      </w:r>
      <w:r w:rsidR="00AD3696" w:rsidRPr="00AD3696">
        <w:rPr>
          <w:sz w:val="22"/>
          <w:szCs w:val="22"/>
          <w:lang w:val="es-ES"/>
        </w:rPr>
        <w:t xml:space="preserve"> efectos adversos </w:t>
      </w:r>
      <w:r w:rsidR="00AD3696">
        <w:rPr>
          <w:sz w:val="22"/>
          <w:szCs w:val="22"/>
          <w:lang w:val="es-ES"/>
        </w:rPr>
        <w:t xml:space="preserve">a nivel </w:t>
      </w:r>
      <w:r w:rsidR="00B15753">
        <w:rPr>
          <w:sz w:val="22"/>
          <w:szCs w:val="22"/>
          <w:lang w:val="es-ES"/>
        </w:rPr>
        <w:t>gastrointestinal</w:t>
      </w:r>
      <w:r w:rsidR="00B15753">
        <w:rPr>
          <w:sz w:val="22"/>
          <w:szCs w:val="22"/>
          <w:vertAlign w:val="superscript"/>
          <w:lang w:val="es-ES"/>
        </w:rPr>
        <w:t>2</w:t>
      </w:r>
      <w:r w:rsidR="00AD3696" w:rsidRPr="00AD3696">
        <w:rPr>
          <w:sz w:val="22"/>
          <w:szCs w:val="22"/>
          <w:lang w:val="es-ES"/>
        </w:rPr>
        <w:t>.</w:t>
      </w:r>
      <w:r w:rsidR="00AD3696" w:rsidRPr="00AD3696">
        <w:rPr>
          <w:b/>
          <w:bCs/>
          <w:sz w:val="22"/>
          <w:szCs w:val="22"/>
          <w:lang w:val="es-ES"/>
        </w:rPr>
        <w:t xml:space="preserve"> </w:t>
      </w:r>
      <w:r w:rsidR="00AD3696" w:rsidRPr="0094438A">
        <w:rPr>
          <w:sz w:val="22"/>
          <w:szCs w:val="22"/>
          <w:lang w:val="es-ES"/>
        </w:rPr>
        <w:t xml:space="preserve">Tras una inyección de </w:t>
      </w:r>
      <w:r w:rsidRPr="0094438A">
        <w:rPr>
          <w:b/>
          <w:bCs/>
          <w:color w:val="auto"/>
          <w:sz w:val="22"/>
          <w:szCs w:val="22"/>
          <w:lang w:val="es-ES"/>
        </w:rPr>
        <w:t>Librela</w:t>
      </w:r>
      <w:r w:rsidRPr="0094438A">
        <w:rPr>
          <w:b/>
          <w:bCs/>
          <w:lang w:val="es-ES"/>
        </w:rPr>
        <w:t>®</w:t>
      </w:r>
      <w:r w:rsidRPr="0094438A">
        <w:rPr>
          <w:color w:val="auto"/>
          <w:sz w:val="22"/>
          <w:szCs w:val="22"/>
          <w:lang w:val="es-ES"/>
        </w:rPr>
        <w:t xml:space="preserve"> </w:t>
      </w:r>
      <w:r w:rsidR="00AD3696" w:rsidRPr="0094438A">
        <w:rPr>
          <w:sz w:val="22"/>
          <w:szCs w:val="22"/>
          <w:lang w:val="es-ES"/>
        </w:rPr>
        <w:t xml:space="preserve">se observó un aumento de la movilidad y una disminución del dolor en perros con </w:t>
      </w:r>
      <w:r w:rsidR="00B15753" w:rsidRPr="0094438A">
        <w:rPr>
          <w:sz w:val="22"/>
          <w:szCs w:val="22"/>
          <w:lang w:val="es-ES"/>
        </w:rPr>
        <w:t>artrosis</w:t>
      </w:r>
      <w:r w:rsidR="00B15753">
        <w:rPr>
          <w:sz w:val="22"/>
          <w:szCs w:val="22"/>
          <w:vertAlign w:val="superscript"/>
          <w:lang w:val="es-ES"/>
        </w:rPr>
        <w:t>3</w:t>
      </w:r>
      <w:r w:rsidR="0094438A">
        <w:rPr>
          <w:sz w:val="22"/>
          <w:szCs w:val="22"/>
          <w:lang w:val="es-ES"/>
        </w:rPr>
        <w:t xml:space="preserve">. </w:t>
      </w:r>
    </w:p>
    <w:p w14:paraId="7DC370B9" w14:textId="4DC8533B" w:rsidR="00D428F9" w:rsidRDefault="00D428F9" w:rsidP="00AD3696">
      <w:pPr>
        <w:pStyle w:val="Default"/>
        <w:spacing w:line="360" w:lineRule="auto"/>
        <w:jc w:val="both"/>
        <w:rPr>
          <w:sz w:val="22"/>
          <w:szCs w:val="22"/>
          <w:lang w:val="es-ES"/>
        </w:rPr>
      </w:pPr>
    </w:p>
    <w:p w14:paraId="192DD92D" w14:textId="745D5A76" w:rsidR="00D428F9" w:rsidRPr="00D428F9" w:rsidRDefault="00D428F9" w:rsidP="00AD3696">
      <w:pPr>
        <w:pStyle w:val="Default"/>
        <w:spacing w:line="360" w:lineRule="auto"/>
        <w:jc w:val="both"/>
        <w:rPr>
          <w:b/>
          <w:bCs/>
          <w:sz w:val="22"/>
          <w:szCs w:val="22"/>
          <w:lang w:val="es-ES"/>
        </w:rPr>
      </w:pPr>
      <w:r>
        <w:rPr>
          <w:b/>
          <w:bCs/>
          <w:sz w:val="22"/>
          <w:szCs w:val="22"/>
          <w:lang w:val="es-ES"/>
        </w:rPr>
        <w:t>Contribuyendo al cumplimiento de los tratamientos</w:t>
      </w:r>
      <w:r w:rsidR="0094438A">
        <w:rPr>
          <w:b/>
          <w:bCs/>
          <w:sz w:val="22"/>
          <w:szCs w:val="22"/>
          <w:lang w:val="es-ES"/>
        </w:rPr>
        <w:t xml:space="preserve"> en veterinaria</w:t>
      </w:r>
    </w:p>
    <w:p w14:paraId="57487A1F" w14:textId="13FA2EEE" w:rsidR="00D428F9" w:rsidRPr="00D428F9" w:rsidRDefault="00D428F9" w:rsidP="00D428F9">
      <w:pPr>
        <w:pStyle w:val="Default"/>
        <w:spacing w:line="360" w:lineRule="auto"/>
        <w:jc w:val="both"/>
        <w:rPr>
          <w:sz w:val="22"/>
          <w:szCs w:val="22"/>
          <w:lang w:val="es-ES"/>
        </w:rPr>
      </w:pPr>
      <w:r w:rsidRPr="001818C8">
        <w:rPr>
          <w:b/>
          <w:bCs/>
          <w:sz w:val="22"/>
          <w:szCs w:val="22"/>
          <w:lang w:val="es-ES"/>
        </w:rPr>
        <w:lastRenderedPageBreak/>
        <w:t>Librela</w:t>
      </w:r>
      <w:r w:rsidR="001818C8" w:rsidRPr="001818C8">
        <w:rPr>
          <w:b/>
          <w:bCs/>
          <w:sz w:val="22"/>
          <w:szCs w:val="22"/>
          <w:lang w:val="es-ES"/>
        </w:rPr>
        <w:t>®</w:t>
      </w:r>
      <w:r>
        <w:rPr>
          <w:sz w:val="22"/>
          <w:szCs w:val="22"/>
          <w:lang w:val="es-ES"/>
        </w:rPr>
        <w:t xml:space="preserve"> </w:t>
      </w:r>
      <w:r w:rsidR="001818C8">
        <w:rPr>
          <w:sz w:val="22"/>
          <w:szCs w:val="22"/>
          <w:lang w:val="es-ES"/>
        </w:rPr>
        <w:t>p</w:t>
      </w:r>
      <w:r w:rsidRPr="00D428F9">
        <w:rPr>
          <w:sz w:val="22"/>
          <w:szCs w:val="22"/>
          <w:lang w:val="es-ES"/>
        </w:rPr>
        <w:t>one el tratamiento del dolor por OA en manos del</w:t>
      </w:r>
      <w:r>
        <w:rPr>
          <w:sz w:val="22"/>
          <w:szCs w:val="22"/>
          <w:lang w:val="es-ES"/>
        </w:rPr>
        <w:t xml:space="preserve"> </w:t>
      </w:r>
      <w:r w:rsidRPr="00D428F9">
        <w:rPr>
          <w:sz w:val="22"/>
          <w:szCs w:val="22"/>
          <w:lang w:val="es-ES"/>
        </w:rPr>
        <w:t>veterinario al tratarse de una inyección mensual</w:t>
      </w:r>
      <w:r w:rsidR="001818C8">
        <w:rPr>
          <w:sz w:val="22"/>
          <w:szCs w:val="22"/>
          <w:lang w:val="es-ES"/>
        </w:rPr>
        <w:t xml:space="preserve"> que ha de administrarse en clínica.</w:t>
      </w:r>
    </w:p>
    <w:p w14:paraId="2B5708F5" w14:textId="59BF47BD" w:rsidR="0094438A" w:rsidRPr="00D428F9" w:rsidRDefault="00D428F9" w:rsidP="00D428F9">
      <w:pPr>
        <w:pStyle w:val="Default"/>
        <w:spacing w:line="360" w:lineRule="auto"/>
        <w:jc w:val="both"/>
        <w:rPr>
          <w:sz w:val="22"/>
          <w:szCs w:val="22"/>
          <w:lang w:val="es-ES"/>
        </w:rPr>
      </w:pPr>
      <w:r w:rsidRPr="00D428F9">
        <w:rPr>
          <w:sz w:val="22"/>
          <w:szCs w:val="22"/>
          <w:lang w:val="es-ES"/>
        </w:rPr>
        <w:t>En encuestas realizadas en estudios recientes,</w:t>
      </w:r>
      <w:r>
        <w:rPr>
          <w:sz w:val="22"/>
          <w:szCs w:val="22"/>
          <w:lang w:val="es-ES"/>
        </w:rPr>
        <w:t xml:space="preserve"> </w:t>
      </w:r>
      <w:r w:rsidRPr="00D428F9">
        <w:rPr>
          <w:sz w:val="22"/>
          <w:szCs w:val="22"/>
          <w:lang w:val="es-ES"/>
        </w:rPr>
        <w:t>los veterinarios expresaron la necesidad</w:t>
      </w:r>
      <w:r>
        <w:rPr>
          <w:sz w:val="22"/>
          <w:szCs w:val="22"/>
          <w:lang w:val="es-ES"/>
        </w:rPr>
        <w:t xml:space="preserve"> </w:t>
      </w:r>
      <w:r w:rsidRPr="00D428F9">
        <w:rPr>
          <w:sz w:val="22"/>
          <w:szCs w:val="22"/>
          <w:lang w:val="es-ES"/>
        </w:rPr>
        <w:t>de contar con una opción eficaz con menos</w:t>
      </w:r>
      <w:r>
        <w:rPr>
          <w:sz w:val="22"/>
          <w:szCs w:val="22"/>
          <w:lang w:val="es-ES"/>
        </w:rPr>
        <w:t xml:space="preserve"> </w:t>
      </w:r>
      <w:r w:rsidRPr="00D428F9">
        <w:rPr>
          <w:sz w:val="22"/>
          <w:szCs w:val="22"/>
          <w:lang w:val="es-ES"/>
        </w:rPr>
        <w:t>efectos secundarios</w:t>
      </w:r>
      <w:r w:rsidR="00B15753">
        <w:rPr>
          <w:sz w:val="22"/>
          <w:szCs w:val="22"/>
          <w:vertAlign w:val="superscript"/>
          <w:lang w:val="es-ES"/>
        </w:rPr>
        <w:t>3</w:t>
      </w:r>
      <w:r w:rsidR="00B15753">
        <w:rPr>
          <w:sz w:val="22"/>
          <w:szCs w:val="22"/>
          <w:lang w:val="es-ES"/>
        </w:rPr>
        <w:t>.</w:t>
      </w:r>
      <w:r w:rsidR="0094602F">
        <w:rPr>
          <w:sz w:val="22"/>
          <w:szCs w:val="22"/>
          <w:lang w:val="es-ES"/>
        </w:rPr>
        <w:t xml:space="preserve"> </w:t>
      </w:r>
      <w:r w:rsidRPr="00D428F9">
        <w:rPr>
          <w:sz w:val="22"/>
          <w:szCs w:val="22"/>
          <w:lang w:val="es-ES"/>
        </w:rPr>
        <w:t>Aunque eficaces, las opciones actuales</w:t>
      </w:r>
      <w:r>
        <w:rPr>
          <w:sz w:val="22"/>
          <w:szCs w:val="22"/>
          <w:lang w:val="es-ES"/>
        </w:rPr>
        <w:t xml:space="preserve"> </w:t>
      </w:r>
      <w:r w:rsidR="0094602F">
        <w:rPr>
          <w:sz w:val="22"/>
          <w:szCs w:val="22"/>
          <w:lang w:val="es-ES"/>
        </w:rPr>
        <w:t xml:space="preserve">de tratamiento del dolor asociado a la OA </w:t>
      </w:r>
      <w:r w:rsidRPr="00D428F9">
        <w:rPr>
          <w:sz w:val="22"/>
          <w:szCs w:val="22"/>
          <w:lang w:val="es-ES"/>
        </w:rPr>
        <w:t>pueden tener limitaciones</w:t>
      </w:r>
      <w:r w:rsidR="00B15753">
        <w:rPr>
          <w:sz w:val="22"/>
          <w:szCs w:val="22"/>
          <w:vertAlign w:val="superscript"/>
          <w:lang w:val="es-ES"/>
        </w:rPr>
        <w:t>4</w:t>
      </w:r>
      <w:r w:rsidR="0094438A" w:rsidRPr="0094438A">
        <w:rPr>
          <w:sz w:val="22"/>
          <w:szCs w:val="22"/>
          <w:lang w:val="es-ES"/>
        </w:rPr>
        <w:t>:</w:t>
      </w:r>
      <w:r>
        <w:rPr>
          <w:sz w:val="22"/>
          <w:szCs w:val="22"/>
          <w:lang w:val="es-ES"/>
        </w:rPr>
        <w:t xml:space="preserve"> </w:t>
      </w:r>
    </w:p>
    <w:p w14:paraId="3885D977" w14:textId="2FACE4A2" w:rsidR="00D428F9" w:rsidRPr="00D428F9" w:rsidRDefault="00D428F9" w:rsidP="00D428F9">
      <w:pPr>
        <w:pStyle w:val="Default"/>
        <w:numPr>
          <w:ilvl w:val="0"/>
          <w:numId w:val="7"/>
        </w:numPr>
        <w:spacing w:line="360" w:lineRule="auto"/>
        <w:jc w:val="both"/>
        <w:rPr>
          <w:sz w:val="22"/>
          <w:szCs w:val="22"/>
          <w:lang w:val="es-ES"/>
        </w:rPr>
      </w:pPr>
      <w:r w:rsidRPr="00D428F9">
        <w:rPr>
          <w:sz w:val="22"/>
          <w:szCs w:val="22"/>
          <w:lang w:val="es-ES"/>
        </w:rPr>
        <w:t>Los propietarios pueden olvidarse de</w:t>
      </w:r>
      <w:r>
        <w:rPr>
          <w:sz w:val="22"/>
          <w:szCs w:val="22"/>
          <w:lang w:val="es-ES"/>
        </w:rPr>
        <w:t xml:space="preserve"> </w:t>
      </w:r>
      <w:r w:rsidRPr="00D428F9">
        <w:rPr>
          <w:sz w:val="22"/>
          <w:szCs w:val="22"/>
          <w:lang w:val="es-ES"/>
        </w:rPr>
        <w:t>administrar diariamente el tratamiento a</w:t>
      </w:r>
      <w:r>
        <w:rPr>
          <w:sz w:val="22"/>
          <w:szCs w:val="22"/>
          <w:lang w:val="es-ES"/>
        </w:rPr>
        <w:t xml:space="preserve"> </w:t>
      </w:r>
      <w:r w:rsidRPr="00D428F9">
        <w:rPr>
          <w:sz w:val="22"/>
          <w:szCs w:val="22"/>
          <w:lang w:val="es-ES"/>
        </w:rPr>
        <w:t>su perro - y algunos perros son difícil de</w:t>
      </w:r>
      <w:r>
        <w:rPr>
          <w:sz w:val="22"/>
          <w:szCs w:val="22"/>
          <w:lang w:val="es-ES"/>
        </w:rPr>
        <w:t xml:space="preserve"> </w:t>
      </w:r>
      <w:r w:rsidRPr="00D428F9">
        <w:rPr>
          <w:sz w:val="22"/>
          <w:szCs w:val="22"/>
          <w:lang w:val="es-ES"/>
        </w:rPr>
        <w:t>dosificar por vía oral -</w:t>
      </w:r>
      <w:r>
        <w:rPr>
          <w:sz w:val="22"/>
          <w:szCs w:val="22"/>
          <w:lang w:val="es-ES"/>
        </w:rPr>
        <w:t>. Un tratamiento inyectable y con acción prolongada contribuye al</w:t>
      </w:r>
      <w:r w:rsidR="0094602F">
        <w:rPr>
          <w:sz w:val="22"/>
          <w:szCs w:val="22"/>
          <w:lang w:val="es-ES"/>
        </w:rPr>
        <w:t xml:space="preserve"> </w:t>
      </w:r>
      <w:r w:rsidRPr="00D428F9">
        <w:rPr>
          <w:sz w:val="22"/>
          <w:szCs w:val="22"/>
          <w:lang w:val="es-ES"/>
        </w:rPr>
        <w:t>cumplimiento</w:t>
      </w:r>
      <w:r>
        <w:rPr>
          <w:sz w:val="22"/>
          <w:szCs w:val="22"/>
          <w:lang w:val="es-ES"/>
        </w:rPr>
        <w:t xml:space="preserve"> del</w:t>
      </w:r>
      <w:r w:rsidR="0094602F">
        <w:rPr>
          <w:sz w:val="22"/>
          <w:szCs w:val="22"/>
          <w:lang w:val="es-ES"/>
        </w:rPr>
        <w:t xml:space="preserve"> </w:t>
      </w:r>
      <w:r>
        <w:rPr>
          <w:sz w:val="22"/>
          <w:szCs w:val="22"/>
          <w:lang w:val="es-ES"/>
        </w:rPr>
        <w:t>mismo.</w:t>
      </w:r>
    </w:p>
    <w:p w14:paraId="323338AA" w14:textId="56CF0587" w:rsidR="00D428F9" w:rsidRPr="00D428F9" w:rsidRDefault="00D428F9" w:rsidP="00D428F9">
      <w:pPr>
        <w:pStyle w:val="Default"/>
        <w:numPr>
          <w:ilvl w:val="0"/>
          <w:numId w:val="7"/>
        </w:numPr>
        <w:spacing w:line="360" w:lineRule="auto"/>
        <w:jc w:val="both"/>
        <w:rPr>
          <w:sz w:val="22"/>
          <w:szCs w:val="22"/>
          <w:lang w:val="es-ES"/>
        </w:rPr>
      </w:pPr>
      <w:r w:rsidRPr="00D428F9">
        <w:rPr>
          <w:sz w:val="22"/>
          <w:szCs w:val="22"/>
          <w:lang w:val="es-ES"/>
        </w:rPr>
        <w:t>Los perros de mediana edad o mayores</w:t>
      </w:r>
      <w:r>
        <w:rPr>
          <w:sz w:val="22"/>
          <w:szCs w:val="22"/>
          <w:lang w:val="es-ES"/>
        </w:rPr>
        <w:t xml:space="preserve"> </w:t>
      </w:r>
      <w:r w:rsidRPr="00D428F9">
        <w:rPr>
          <w:sz w:val="22"/>
          <w:szCs w:val="22"/>
          <w:lang w:val="es-ES"/>
        </w:rPr>
        <w:t>pueden tener enfermedades que requieren</w:t>
      </w:r>
      <w:r>
        <w:rPr>
          <w:sz w:val="22"/>
          <w:szCs w:val="22"/>
          <w:lang w:val="es-ES"/>
        </w:rPr>
        <w:t xml:space="preserve"> </w:t>
      </w:r>
      <w:r w:rsidRPr="00D428F9">
        <w:rPr>
          <w:sz w:val="22"/>
          <w:szCs w:val="22"/>
          <w:lang w:val="es-ES"/>
        </w:rPr>
        <w:t>múltiples medicamentos</w:t>
      </w:r>
      <w:r>
        <w:rPr>
          <w:sz w:val="22"/>
          <w:szCs w:val="22"/>
          <w:lang w:val="es-ES"/>
        </w:rPr>
        <w:t>.</w:t>
      </w:r>
    </w:p>
    <w:p w14:paraId="2772E67A" w14:textId="19A8FDCD" w:rsidR="00D428F9" w:rsidRPr="00D428F9" w:rsidRDefault="00D428F9" w:rsidP="00D428F9">
      <w:pPr>
        <w:pStyle w:val="Default"/>
        <w:numPr>
          <w:ilvl w:val="0"/>
          <w:numId w:val="7"/>
        </w:numPr>
        <w:spacing w:line="360" w:lineRule="auto"/>
        <w:jc w:val="both"/>
        <w:rPr>
          <w:sz w:val="22"/>
          <w:szCs w:val="22"/>
          <w:lang w:val="es-ES"/>
        </w:rPr>
      </w:pPr>
      <w:r w:rsidRPr="00D428F9">
        <w:rPr>
          <w:sz w:val="22"/>
          <w:szCs w:val="22"/>
          <w:lang w:val="es-ES"/>
        </w:rPr>
        <w:t>No todos los perros responderán a la terapia</w:t>
      </w:r>
      <w:r>
        <w:rPr>
          <w:sz w:val="22"/>
          <w:szCs w:val="22"/>
          <w:lang w:val="es-ES"/>
        </w:rPr>
        <w:t xml:space="preserve"> </w:t>
      </w:r>
      <w:r w:rsidRPr="00D428F9">
        <w:rPr>
          <w:sz w:val="22"/>
          <w:szCs w:val="22"/>
          <w:lang w:val="es-ES"/>
        </w:rPr>
        <w:t>con AINEs y algunos no lo tolerarán</w:t>
      </w:r>
      <w:r>
        <w:rPr>
          <w:sz w:val="22"/>
          <w:szCs w:val="22"/>
          <w:lang w:val="es-ES"/>
        </w:rPr>
        <w:t>.</w:t>
      </w:r>
    </w:p>
    <w:p w14:paraId="088E895E" w14:textId="1A2FFDDF" w:rsidR="00AD3696" w:rsidRPr="00D428F9" w:rsidRDefault="00D428F9" w:rsidP="00AE71D1">
      <w:pPr>
        <w:pStyle w:val="Default"/>
        <w:numPr>
          <w:ilvl w:val="0"/>
          <w:numId w:val="7"/>
        </w:numPr>
        <w:spacing w:line="360" w:lineRule="auto"/>
        <w:jc w:val="both"/>
        <w:rPr>
          <w:color w:val="auto"/>
          <w:sz w:val="22"/>
          <w:szCs w:val="22"/>
          <w:lang w:val="es-ES"/>
        </w:rPr>
      </w:pPr>
      <w:r w:rsidRPr="00D428F9">
        <w:rPr>
          <w:sz w:val="22"/>
          <w:szCs w:val="22"/>
          <w:lang w:val="es-ES"/>
        </w:rPr>
        <w:t>Los AINEs</w:t>
      </w:r>
      <w:r w:rsidR="00B15753">
        <w:rPr>
          <w:sz w:val="22"/>
          <w:szCs w:val="22"/>
          <w:lang w:val="es-ES"/>
        </w:rPr>
        <w:t xml:space="preserve">, con peor perfil de seguridad, </w:t>
      </w:r>
      <w:r w:rsidRPr="00D428F9">
        <w:rPr>
          <w:sz w:val="22"/>
          <w:szCs w:val="22"/>
          <w:lang w:val="es-ES"/>
        </w:rPr>
        <w:t>requieren seguimiento y monitorización con analíticas sanguíneas</w:t>
      </w:r>
      <w:r>
        <w:rPr>
          <w:sz w:val="22"/>
          <w:szCs w:val="22"/>
          <w:lang w:val="es-ES"/>
        </w:rPr>
        <w:t>.</w:t>
      </w:r>
    </w:p>
    <w:p w14:paraId="7FDE5959" w14:textId="77777777" w:rsidR="00D428F9" w:rsidRPr="00D428F9" w:rsidRDefault="00D428F9" w:rsidP="00D428F9">
      <w:pPr>
        <w:pStyle w:val="Default"/>
        <w:spacing w:line="360" w:lineRule="auto"/>
        <w:ind w:left="720"/>
        <w:jc w:val="both"/>
        <w:rPr>
          <w:color w:val="auto"/>
          <w:sz w:val="22"/>
          <w:szCs w:val="22"/>
          <w:lang w:val="es-ES"/>
        </w:rPr>
      </w:pPr>
    </w:p>
    <w:p w14:paraId="5F3891D8" w14:textId="2E51C010" w:rsidR="00AD3696" w:rsidRPr="00AD3696" w:rsidRDefault="00AD3696" w:rsidP="00AD3696">
      <w:pPr>
        <w:pStyle w:val="Default"/>
        <w:spacing w:line="360" w:lineRule="auto"/>
        <w:jc w:val="both"/>
        <w:rPr>
          <w:rFonts w:eastAsia="Times New Roman"/>
          <w:color w:val="auto"/>
          <w:sz w:val="22"/>
          <w:szCs w:val="22"/>
          <w:lang w:val="es-ES"/>
        </w:rPr>
      </w:pPr>
      <w:r w:rsidRPr="00AD3696">
        <w:rPr>
          <w:b/>
          <w:bCs/>
          <w:color w:val="auto"/>
          <w:sz w:val="22"/>
          <w:szCs w:val="22"/>
          <w:lang w:val="es-ES"/>
        </w:rPr>
        <w:t xml:space="preserve">El dolor </w:t>
      </w:r>
      <w:r w:rsidR="00FB243F">
        <w:rPr>
          <w:b/>
          <w:bCs/>
          <w:color w:val="auto"/>
          <w:sz w:val="22"/>
          <w:szCs w:val="22"/>
          <w:lang w:val="es-ES"/>
        </w:rPr>
        <w:t xml:space="preserve">por artrosis </w:t>
      </w:r>
      <w:r w:rsidRPr="00AD3696">
        <w:rPr>
          <w:b/>
          <w:bCs/>
          <w:color w:val="auto"/>
          <w:sz w:val="22"/>
          <w:szCs w:val="22"/>
          <w:lang w:val="es-ES"/>
        </w:rPr>
        <w:t>puede limitar la calidad de vida de un perro</w:t>
      </w:r>
      <w:r w:rsidRPr="00AD3696">
        <w:rPr>
          <w:color w:val="auto"/>
          <w:sz w:val="22"/>
          <w:szCs w:val="22"/>
          <w:lang w:val="es-ES"/>
        </w:rPr>
        <w:t xml:space="preserve"> </w:t>
      </w:r>
    </w:p>
    <w:p w14:paraId="64063E73" w14:textId="28178414" w:rsidR="00FB243F" w:rsidRDefault="00FB243F" w:rsidP="00AD3696">
      <w:pPr>
        <w:spacing w:line="360" w:lineRule="auto"/>
        <w:jc w:val="both"/>
        <w:rPr>
          <w:rFonts w:ascii="Arial" w:hAnsi="Arial"/>
          <w:sz w:val="22"/>
          <w:szCs w:val="22"/>
        </w:rPr>
      </w:pPr>
      <w:r>
        <w:rPr>
          <w:rFonts w:ascii="Arial" w:hAnsi="Arial"/>
          <w:sz w:val="22"/>
          <w:szCs w:val="22"/>
        </w:rPr>
        <w:t>“</w:t>
      </w:r>
      <w:r w:rsidR="00AD3696">
        <w:rPr>
          <w:rFonts w:ascii="Arial" w:hAnsi="Arial"/>
          <w:sz w:val="22"/>
          <w:szCs w:val="22"/>
        </w:rPr>
        <w:t xml:space="preserve">Tanto mi experiencia personal como la investigación clínica me han enseñado que el dolor provocado por la </w:t>
      </w:r>
      <w:r w:rsidR="00045B88">
        <w:rPr>
          <w:rFonts w:ascii="Arial" w:hAnsi="Arial"/>
          <w:sz w:val="22"/>
          <w:szCs w:val="22"/>
        </w:rPr>
        <w:t>osteoartritis</w:t>
      </w:r>
      <w:r w:rsidR="00AD3696">
        <w:rPr>
          <w:rFonts w:ascii="Arial" w:hAnsi="Arial"/>
          <w:sz w:val="22"/>
          <w:szCs w:val="22"/>
        </w:rPr>
        <w:t xml:space="preserve"> puede afectar </w:t>
      </w:r>
      <w:r>
        <w:rPr>
          <w:rFonts w:ascii="Arial" w:hAnsi="Arial"/>
          <w:sz w:val="22"/>
          <w:szCs w:val="22"/>
        </w:rPr>
        <w:t xml:space="preserve">a </w:t>
      </w:r>
      <w:r w:rsidR="00AD3696">
        <w:rPr>
          <w:rFonts w:ascii="Arial" w:hAnsi="Arial"/>
          <w:sz w:val="22"/>
          <w:szCs w:val="22"/>
        </w:rPr>
        <w:t>muchos aspectos de la vida de una mascota, incluyendo el sueño, la capacidad cognitiva, el afecto (emoción) y las relaciones sociales, entre otros</w:t>
      </w:r>
      <w:r>
        <w:rPr>
          <w:rFonts w:ascii="Arial" w:hAnsi="Arial"/>
          <w:sz w:val="22"/>
          <w:szCs w:val="22"/>
        </w:rPr>
        <w:t>”</w:t>
      </w:r>
      <w:r w:rsidR="00AD3696">
        <w:rPr>
          <w:rFonts w:ascii="Arial" w:hAnsi="Arial"/>
          <w:sz w:val="22"/>
          <w:szCs w:val="22"/>
        </w:rPr>
        <w:t>, explic</w:t>
      </w:r>
      <w:r>
        <w:rPr>
          <w:rFonts w:ascii="Arial" w:hAnsi="Arial"/>
          <w:sz w:val="22"/>
          <w:szCs w:val="22"/>
        </w:rPr>
        <w:t>a</w:t>
      </w:r>
      <w:r w:rsidR="00AD3696">
        <w:rPr>
          <w:rFonts w:ascii="Arial" w:hAnsi="Arial"/>
          <w:sz w:val="22"/>
          <w:szCs w:val="22"/>
        </w:rPr>
        <w:t xml:space="preserve"> el </w:t>
      </w:r>
      <w:r>
        <w:rPr>
          <w:rFonts w:ascii="Arial" w:hAnsi="Arial"/>
          <w:sz w:val="22"/>
          <w:szCs w:val="22"/>
        </w:rPr>
        <w:t>doctor</w:t>
      </w:r>
      <w:r w:rsidR="00AD3696">
        <w:rPr>
          <w:rFonts w:ascii="Arial" w:hAnsi="Arial"/>
          <w:sz w:val="22"/>
          <w:szCs w:val="22"/>
        </w:rPr>
        <w:t xml:space="preserve"> </w:t>
      </w:r>
      <w:r w:rsidR="00AD3696" w:rsidRPr="00FB243F">
        <w:rPr>
          <w:rFonts w:ascii="Arial" w:hAnsi="Arial"/>
          <w:b/>
          <w:bCs/>
          <w:sz w:val="22"/>
          <w:szCs w:val="22"/>
        </w:rPr>
        <w:t>Duncan Lascelles</w:t>
      </w:r>
      <w:r w:rsidR="00AD3696">
        <w:rPr>
          <w:rFonts w:ascii="Arial" w:hAnsi="Arial"/>
          <w:sz w:val="22"/>
          <w:szCs w:val="22"/>
        </w:rPr>
        <w:t xml:space="preserve">, </w:t>
      </w:r>
      <w:r>
        <w:rPr>
          <w:rFonts w:ascii="Arial" w:hAnsi="Arial"/>
          <w:sz w:val="22"/>
          <w:szCs w:val="22"/>
        </w:rPr>
        <w:t>p</w:t>
      </w:r>
      <w:r w:rsidR="00AD3696">
        <w:rPr>
          <w:rFonts w:ascii="Arial" w:hAnsi="Arial"/>
          <w:sz w:val="22"/>
          <w:szCs w:val="22"/>
        </w:rPr>
        <w:t xml:space="preserve">rofesor de Cirugía y Tratamiento del Dolor de la Universidad Estatal de Carolina del Norte y </w:t>
      </w:r>
      <w:r>
        <w:rPr>
          <w:rFonts w:ascii="Arial" w:hAnsi="Arial"/>
          <w:sz w:val="22"/>
          <w:szCs w:val="22"/>
        </w:rPr>
        <w:t>p</w:t>
      </w:r>
      <w:r w:rsidR="00AD3696">
        <w:rPr>
          <w:rFonts w:ascii="Arial" w:hAnsi="Arial"/>
          <w:sz w:val="22"/>
          <w:szCs w:val="22"/>
        </w:rPr>
        <w:t>residente del Consejo Global del Dolor de WSAVA.</w:t>
      </w:r>
    </w:p>
    <w:p w14:paraId="183FFC3D" w14:textId="3465A44A" w:rsidR="00AD3696" w:rsidRPr="001A76C5" w:rsidRDefault="00AD3696" w:rsidP="00AD3696">
      <w:pPr>
        <w:spacing w:line="360" w:lineRule="auto"/>
        <w:jc w:val="both"/>
        <w:rPr>
          <w:rFonts w:ascii="Arial" w:hAnsi="Arial" w:cs="Arial"/>
          <w:sz w:val="22"/>
          <w:szCs w:val="22"/>
        </w:rPr>
      </w:pPr>
      <w:r>
        <w:rPr>
          <w:rFonts w:ascii="Arial" w:hAnsi="Arial"/>
          <w:sz w:val="22"/>
          <w:szCs w:val="22"/>
        </w:rPr>
        <w:t xml:space="preserve"> </w:t>
      </w:r>
      <w:r w:rsidR="00FB243F">
        <w:rPr>
          <w:rFonts w:ascii="Arial" w:hAnsi="Arial"/>
          <w:sz w:val="22"/>
          <w:szCs w:val="22"/>
        </w:rPr>
        <w:t>“</w:t>
      </w:r>
      <w:r>
        <w:rPr>
          <w:rFonts w:ascii="Arial" w:hAnsi="Arial"/>
          <w:sz w:val="22"/>
          <w:szCs w:val="22"/>
        </w:rPr>
        <w:t>El uso de fármacos anti-</w:t>
      </w:r>
      <w:r w:rsidR="0094438A">
        <w:rPr>
          <w:rFonts w:ascii="Arial" w:hAnsi="Arial"/>
          <w:sz w:val="22"/>
          <w:szCs w:val="22"/>
        </w:rPr>
        <w:t>FCN</w:t>
      </w:r>
      <w:r>
        <w:rPr>
          <w:rFonts w:ascii="Arial" w:hAnsi="Arial"/>
          <w:sz w:val="22"/>
          <w:szCs w:val="22"/>
        </w:rPr>
        <w:t xml:space="preserve"> para aliviar el dolor provocado por la </w:t>
      </w:r>
      <w:r w:rsidR="00045B88">
        <w:rPr>
          <w:rFonts w:ascii="Arial" w:hAnsi="Arial"/>
          <w:sz w:val="22"/>
          <w:szCs w:val="22"/>
        </w:rPr>
        <w:t xml:space="preserve">osteoartritis </w:t>
      </w:r>
      <w:r>
        <w:rPr>
          <w:rFonts w:ascii="Arial" w:hAnsi="Arial"/>
          <w:sz w:val="22"/>
          <w:szCs w:val="22"/>
        </w:rPr>
        <w:t xml:space="preserve">es un descubrimiento apasionante que constituye una nueva clase terapéutica y una herramienta innovadora para los veterinarios que trabajan para aliviar este tipo de dolor. El factor de crecimiento nervioso es uno de los componentes clave que intervienen en la mediación del dolor, provocando la liberación tanto de mediadores proinflamatorios como de una mayor cantidad de este mismo factor, lo que contribuye a perpetuar el ciclo de dolor e inflamación. El tratamiento anti-FNG podría ser el avance terapéutico más interesante de los últimos 20 años de medicina veterinaria en lo que respecta al control del dolor asociado con la </w:t>
      </w:r>
      <w:r w:rsidR="00045B88">
        <w:rPr>
          <w:rFonts w:ascii="Arial" w:hAnsi="Arial"/>
          <w:sz w:val="22"/>
          <w:szCs w:val="22"/>
        </w:rPr>
        <w:t>osteoartritis</w:t>
      </w:r>
      <w:r w:rsidR="0094438A">
        <w:rPr>
          <w:rFonts w:ascii="Arial" w:hAnsi="Arial"/>
          <w:sz w:val="22"/>
          <w:szCs w:val="22"/>
        </w:rPr>
        <w:t>”</w:t>
      </w:r>
      <w:r>
        <w:rPr>
          <w:rFonts w:ascii="Arial" w:hAnsi="Arial"/>
          <w:sz w:val="22"/>
          <w:szCs w:val="22"/>
        </w:rPr>
        <w:t>.</w:t>
      </w:r>
    </w:p>
    <w:p w14:paraId="69BC71CC" w14:textId="77777777" w:rsidR="00AD3696" w:rsidRPr="00F60AA8" w:rsidRDefault="00AD3696" w:rsidP="00AD3696">
      <w:pPr>
        <w:pStyle w:val="Default"/>
        <w:spacing w:line="360" w:lineRule="auto"/>
        <w:jc w:val="both"/>
        <w:rPr>
          <w:sz w:val="22"/>
          <w:szCs w:val="22"/>
          <w:lang w:val="es-ES"/>
        </w:rPr>
      </w:pPr>
    </w:p>
    <w:p w14:paraId="7D667D71" w14:textId="5A47EC2E" w:rsidR="00AD3696" w:rsidRPr="00AD3696" w:rsidRDefault="00FB243F" w:rsidP="00AD3696">
      <w:pPr>
        <w:pStyle w:val="Default"/>
        <w:spacing w:line="360" w:lineRule="auto"/>
        <w:jc w:val="both"/>
        <w:rPr>
          <w:color w:val="auto"/>
          <w:sz w:val="22"/>
          <w:szCs w:val="22"/>
          <w:lang w:val="es-ES"/>
        </w:rPr>
      </w:pPr>
      <w:r>
        <w:rPr>
          <w:color w:val="auto"/>
          <w:sz w:val="22"/>
          <w:szCs w:val="22"/>
          <w:lang w:val="es-ES"/>
        </w:rPr>
        <w:t>Por su parte, la doctora</w:t>
      </w:r>
      <w:r w:rsidRPr="00AD3696">
        <w:rPr>
          <w:color w:val="auto"/>
          <w:sz w:val="22"/>
          <w:szCs w:val="22"/>
          <w:lang w:val="es-ES"/>
        </w:rPr>
        <w:t xml:space="preserve"> </w:t>
      </w:r>
      <w:r w:rsidRPr="00FB243F">
        <w:rPr>
          <w:b/>
          <w:bCs/>
          <w:color w:val="auto"/>
          <w:sz w:val="22"/>
          <w:szCs w:val="22"/>
          <w:lang w:val="es-ES"/>
        </w:rPr>
        <w:t>Catherine Knupp</w:t>
      </w:r>
      <w:r w:rsidRPr="00AD3696">
        <w:rPr>
          <w:color w:val="auto"/>
          <w:sz w:val="22"/>
          <w:szCs w:val="22"/>
          <w:lang w:val="es-ES"/>
        </w:rPr>
        <w:t xml:space="preserve">, </w:t>
      </w:r>
      <w:r>
        <w:rPr>
          <w:color w:val="auto"/>
          <w:sz w:val="22"/>
          <w:szCs w:val="22"/>
          <w:lang w:val="es-ES"/>
        </w:rPr>
        <w:t>v</w:t>
      </w:r>
      <w:r w:rsidRPr="00AD3696">
        <w:rPr>
          <w:color w:val="auto"/>
          <w:sz w:val="22"/>
          <w:szCs w:val="22"/>
          <w:lang w:val="es-ES"/>
        </w:rPr>
        <w:t xml:space="preserve">icepresidenta </w:t>
      </w:r>
      <w:r>
        <w:rPr>
          <w:color w:val="auto"/>
          <w:sz w:val="22"/>
          <w:szCs w:val="22"/>
          <w:lang w:val="es-ES"/>
        </w:rPr>
        <w:t>e</w:t>
      </w:r>
      <w:r w:rsidRPr="00AD3696">
        <w:rPr>
          <w:color w:val="auto"/>
          <w:sz w:val="22"/>
          <w:szCs w:val="22"/>
          <w:lang w:val="es-ES"/>
        </w:rPr>
        <w:t xml:space="preserve">jecutiva y </w:t>
      </w:r>
      <w:r>
        <w:rPr>
          <w:color w:val="auto"/>
          <w:sz w:val="22"/>
          <w:szCs w:val="22"/>
          <w:lang w:val="es-ES"/>
        </w:rPr>
        <w:t>p</w:t>
      </w:r>
      <w:r w:rsidRPr="00AD3696">
        <w:rPr>
          <w:color w:val="auto"/>
          <w:sz w:val="22"/>
          <w:szCs w:val="22"/>
          <w:lang w:val="es-ES"/>
        </w:rPr>
        <w:t>residenta de Investigación y Desarrollo de Zoetis</w:t>
      </w:r>
      <w:r w:rsidR="0094438A">
        <w:rPr>
          <w:color w:val="auto"/>
          <w:sz w:val="22"/>
          <w:szCs w:val="22"/>
          <w:lang w:val="es-ES"/>
        </w:rPr>
        <w:t>,</w:t>
      </w:r>
      <w:r>
        <w:rPr>
          <w:color w:val="auto"/>
          <w:sz w:val="22"/>
          <w:szCs w:val="22"/>
          <w:lang w:val="es-ES"/>
        </w:rPr>
        <w:t xml:space="preserve"> afirma que “n</w:t>
      </w:r>
      <w:r w:rsidR="00AD3696" w:rsidRPr="00AD3696">
        <w:rPr>
          <w:color w:val="auto"/>
          <w:sz w:val="22"/>
          <w:szCs w:val="22"/>
          <w:lang w:val="es-ES"/>
        </w:rPr>
        <w:t xml:space="preserve">os enorgullece ser la primera empresa en recibir una autorización para un tratamiento de uso veterinario basado en anticuerpos monoclonales para </w:t>
      </w:r>
      <w:r w:rsidR="00045B88">
        <w:rPr>
          <w:color w:val="auto"/>
          <w:sz w:val="22"/>
          <w:szCs w:val="22"/>
          <w:lang w:val="es-ES"/>
        </w:rPr>
        <w:t>aliviar</w:t>
      </w:r>
      <w:r w:rsidR="00045B88" w:rsidRPr="00AD3696">
        <w:rPr>
          <w:color w:val="auto"/>
          <w:sz w:val="22"/>
          <w:szCs w:val="22"/>
          <w:lang w:val="es-ES"/>
        </w:rPr>
        <w:t xml:space="preserve"> </w:t>
      </w:r>
      <w:r w:rsidR="00AD3696" w:rsidRPr="00AD3696">
        <w:rPr>
          <w:color w:val="auto"/>
          <w:sz w:val="22"/>
          <w:szCs w:val="22"/>
          <w:lang w:val="es-ES"/>
        </w:rPr>
        <w:t>el dolor</w:t>
      </w:r>
      <w:r>
        <w:rPr>
          <w:color w:val="auto"/>
          <w:sz w:val="22"/>
          <w:szCs w:val="22"/>
          <w:lang w:val="es-ES"/>
        </w:rPr>
        <w:t xml:space="preserve">. </w:t>
      </w:r>
      <w:r w:rsidR="00AD3696" w:rsidRPr="00AD3696">
        <w:rPr>
          <w:color w:val="auto"/>
          <w:sz w:val="22"/>
          <w:szCs w:val="22"/>
          <w:lang w:val="es-ES"/>
        </w:rPr>
        <w:t xml:space="preserve">Como líderes en innovación en el sector de la </w:t>
      </w:r>
      <w:r>
        <w:rPr>
          <w:color w:val="auto"/>
          <w:sz w:val="22"/>
          <w:szCs w:val="22"/>
          <w:lang w:val="es-ES"/>
        </w:rPr>
        <w:t>s</w:t>
      </w:r>
      <w:r w:rsidR="00AD3696" w:rsidRPr="00AD3696">
        <w:rPr>
          <w:color w:val="auto"/>
          <w:sz w:val="22"/>
          <w:szCs w:val="22"/>
          <w:lang w:val="es-ES"/>
        </w:rPr>
        <w:t>alud animal, una vez más nos basamos en nuestra ciencia y conocimiento de las necesidades de nuestros clientes para encontrar soluciones que permitan mejorar la salud, bienestar y calidad de vida de los animales de compañía</w:t>
      </w:r>
      <w:r>
        <w:rPr>
          <w:color w:val="auto"/>
          <w:sz w:val="22"/>
          <w:szCs w:val="22"/>
          <w:lang w:val="es-ES"/>
        </w:rPr>
        <w:t>”</w:t>
      </w:r>
      <w:r w:rsidR="00AD3696" w:rsidRPr="00AD3696">
        <w:rPr>
          <w:color w:val="auto"/>
          <w:sz w:val="22"/>
          <w:szCs w:val="22"/>
          <w:lang w:val="es-ES"/>
        </w:rPr>
        <w:t>.</w:t>
      </w:r>
    </w:p>
    <w:p w14:paraId="5FE74C30" w14:textId="77777777" w:rsidR="00AD3696" w:rsidRPr="00AD3696" w:rsidRDefault="00AD3696" w:rsidP="00AD3696">
      <w:pPr>
        <w:pStyle w:val="Default"/>
        <w:spacing w:line="360" w:lineRule="auto"/>
        <w:jc w:val="both"/>
        <w:rPr>
          <w:color w:val="auto"/>
          <w:sz w:val="22"/>
          <w:szCs w:val="22"/>
          <w:lang w:val="es-ES"/>
        </w:rPr>
      </w:pPr>
    </w:p>
    <w:p w14:paraId="7166CBAC" w14:textId="77777777" w:rsidR="0094438A" w:rsidRDefault="00AD3696" w:rsidP="00AD3696">
      <w:pPr>
        <w:pStyle w:val="Default"/>
        <w:spacing w:line="360" w:lineRule="auto"/>
        <w:jc w:val="both"/>
        <w:rPr>
          <w:color w:val="auto"/>
          <w:sz w:val="22"/>
          <w:szCs w:val="22"/>
          <w:lang w:val="es-ES"/>
        </w:rPr>
      </w:pPr>
      <w:r w:rsidRPr="00AD3696">
        <w:rPr>
          <w:color w:val="auto"/>
          <w:sz w:val="22"/>
          <w:szCs w:val="22"/>
          <w:lang w:val="es-ES"/>
        </w:rPr>
        <w:lastRenderedPageBreak/>
        <w:t xml:space="preserve">Según Knupp, esta innovación es el resultado de una comprensión científica más profunda de los mecanismos de dolor implicados en la </w:t>
      </w:r>
      <w:r w:rsidR="00045B88">
        <w:rPr>
          <w:color w:val="auto"/>
          <w:sz w:val="22"/>
          <w:szCs w:val="22"/>
          <w:lang w:val="es-ES"/>
        </w:rPr>
        <w:t>osteoartritis</w:t>
      </w:r>
      <w:r w:rsidR="00FB243F">
        <w:rPr>
          <w:color w:val="auto"/>
          <w:sz w:val="22"/>
          <w:szCs w:val="22"/>
          <w:lang w:val="es-ES"/>
        </w:rPr>
        <w:t xml:space="preserve">, que sigue siendo, </w:t>
      </w:r>
      <w:r w:rsidRPr="00AD3696">
        <w:rPr>
          <w:color w:val="auto"/>
          <w:sz w:val="22"/>
          <w:szCs w:val="22"/>
          <w:lang w:val="es-ES"/>
        </w:rPr>
        <w:t xml:space="preserve">una de las afecciones que mayor impacto negativo tiene en la calidad de vida de los perros. </w:t>
      </w:r>
      <w:r w:rsidR="00FB243F">
        <w:rPr>
          <w:color w:val="auto"/>
          <w:sz w:val="22"/>
          <w:szCs w:val="22"/>
          <w:lang w:val="es-ES"/>
        </w:rPr>
        <w:t>“</w:t>
      </w:r>
      <w:r w:rsidRPr="00AD3696">
        <w:rPr>
          <w:color w:val="auto"/>
          <w:sz w:val="22"/>
          <w:szCs w:val="22"/>
          <w:lang w:val="es-ES"/>
        </w:rPr>
        <w:t>Este fármaco, el primero dentro de su clase terapéutica, ofrece a los veterinarios una opción para tratar esta afección de forma eficaz en pacientes caninos</w:t>
      </w:r>
      <w:r w:rsidR="00FB243F">
        <w:rPr>
          <w:color w:val="auto"/>
          <w:sz w:val="22"/>
          <w:szCs w:val="22"/>
          <w:lang w:val="es-ES"/>
        </w:rPr>
        <w:t xml:space="preserve">. </w:t>
      </w:r>
    </w:p>
    <w:p w14:paraId="1C71DFE5" w14:textId="77777777" w:rsidR="0094438A" w:rsidRDefault="0094438A" w:rsidP="00AD3696">
      <w:pPr>
        <w:pStyle w:val="Default"/>
        <w:spacing w:line="360" w:lineRule="auto"/>
        <w:jc w:val="both"/>
        <w:rPr>
          <w:color w:val="auto"/>
          <w:sz w:val="22"/>
          <w:szCs w:val="22"/>
          <w:lang w:val="es-ES"/>
        </w:rPr>
      </w:pPr>
    </w:p>
    <w:p w14:paraId="4762BC42" w14:textId="1FC3D568" w:rsidR="00AD3696" w:rsidRDefault="00AD3696" w:rsidP="00AD3696">
      <w:pPr>
        <w:pStyle w:val="Default"/>
        <w:spacing w:line="360" w:lineRule="auto"/>
        <w:jc w:val="both"/>
        <w:rPr>
          <w:sz w:val="22"/>
          <w:szCs w:val="22"/>
          <w:lang w:val="es-ES"/>
        </w:rPr>
      </w:pPr>
      <w:r w:rsidRPr="0094438A">
        <w:rPr>
          <w:b/>
          <w:bCs/>
          <w:color w:val="auto"/>
          <w:sz w:val="22"/>
          <w:szCs w:val="22"/>
          <w:lang w:val="es-ES"/>
        </w:rPr>
        <w:t>Librela</w:t>
      </w:r>
      <w:r w:rsidR="0094438A" w:rsidRPr="0094438A">
        <w:rPr>
          <w:b/>
          <w:bCs/>
          <w:color w:val="auto"/>
          <w:sz w:val="22"/>
          <w:szCs w:val="22"/>
          <w:lang w:val="es-ES"/>
        </w:rPr>
        <w:t>®</w:t>
      </w:r>
      <w:r w:rsidRPr="00AD3696">
        <w:rPr>
          <w:color w:val="auto"/>
          <w:sz w:val="22"/>
          <w:szCs w:val="22"/>
          <w:lang w:val="es-ES"/>
        </w:rPr>
        <w:t xml:space="preserve"> s</w:t>
      </w:r>
      <w:r w:rsidRPr="00AD3696">
        <w:rPr>
          <w:sz w:val="22"/>
          <w:szCs w:val="22"/>
          <w:lang w:val="es-ES"/>
        </w:rPr>
        <w:t xml:space="preserve">e suma a otros fármacos de Zoetis, como </w:t>
      </w:r>
      <w:r w:rsidRPr="0094438A">
        <w:rPr>
          <w:b/>
          <w:bCs/>
          <w:sz w:val="22"/>
          <w:szCs w:val="22"/>
          <w:lang w:val="es-ES"/>
        </w:rPr>
        <w:t>Trocoxil</w:t>
      </w:r>
      <w:r w:rsidRPr="0094438A">
        <w:rPr>
          <w:b/>
          <w:bCs/>
          <w:vertAlign w:val="superscript"/>
        </w:rPr>
        <w:sym w:font="Symbol" w:char="F0D2"/>
      </w:r>
      <w:r w:rsidRPr="00AD3696">
        <w:rPr>
          <w:sz w:val="22"/>
          <w:szCs w:val="22"/>
          <w:lang w:val="es-ES"/>
        </w:rPr>
        <w:t xml:space="preserve"> y </w:t>
      </w:r>
      <w:r w:rsidRPr="0094438A">
        <w:rPr>
          <w:b/>
          <w:bCs/>
          <w:sz w:val="22"/>
          <w:szCs w:val="22"/>
          <w:lang w:val="es-ES"/>
        </w:rPr>
        <w:t>Rimadyl</w:t>
      </w:r>
      <w:r w:rsidRPr="0094438A">
        <w:rPr>
          <w:b/>
          <w:bCs/>
          <w:vertAlign w:val="superscript"/>
        </w:rPr>
        <w:sym w:font="Symbol" w:char="F0D2"/>
      </w:r>
      <w:r w:rsidRPr="00AD3696">
        <w:rPr>
          <w:sz w:val="22"/>
          <w:szCs w:val="22"/>
          <w:lang w:val="es-ES"/>
        </w:rPr>
        <w:t xml:space="preserve"> y pasa a formar parte de la cartera de productos disponibles para el tratamiento de los pacientes caninos con </w:t>
      </w:r>
      <w:r w:rsidR="0094438A">
        <w:rPr>
          <w:sz w:val="22"/>
          <w:szCs w:val="22"/>
          <w:lang w:val="es-ES"/>
        </w:rPr>
        <w:t>artrosis</w:t>
      </w:r>
      <w:r w:rsidR="00FB243F">
        <w:rPr>
          <w:sz w:val="22"/>
          <w:szCs w:val="22"/>
          <w:lang w:val="es-ES"/>
        </w:rPr>
        <w:t>.</w:t>
      </w:r>
    </w:p>
    <w:p w14:paraId="7DA57340" w14:textId="4F4366D8" w:rsidR="000D5DD3" w:rsidRDefault="000D5DD3" w:rsidP="00AD3696">
      <w:pPr>
        <w:pStyle w:val="Default"/>
        <w:spacing w:line="360" w:lineRule="auto"/>
        <w:jc w:val="both"/>
        <w:rPr>
          <w:sz w:val="22"/>
          <w:szCs w:val="22"/>
          <w:lang w:val="es-ES"/>
        </w:rPr>
      </w:pPr>
    </w:p>
    <w:p w14:paraId="49D28D94" w14:textId="77777777" w:rsidR="000D5DD3" w:rsidRPr="00B82FC3" w:rsidRDefault="000D5DD3" w:rsidP="000D5DD3">
      <w:pPr>
        <w:spacing w:line="360" w:lineRule="auto"/>
        <w:jc w:val="both"/>
        <w:rPr>
          <w:rFonts w:ascii="Arial" w:hAnsi="Arial" w:cs="Arial"/>
          <w:b/>
          <w:bCs/>
          <w:sz w:val="22"/>
          <w:szCs w:val="22"/>
          <w:lang w:val="en-US"/>
        </w:rPr>
      </w:pPr>
      <w:r w:rsidRPr="00B82FC3">
        <w:rPr>
          <w:rFonts w:ascii="Arial" w:hAnsi="Arial" w:cs="Arial"/>
          <w:b/>
          <w:bCs/>
          <w:sz w:val="22"/>
          <w:szCs w:val="22"/>
          <w:lang w:val="en-US"/>
        </w:rPr>
        <w:t xml:space="preserve">Referencias </w:t>
      </w:r>
    </w:p>
    <w:p w14:paraId="67CD4B67" w14:textId="15188915" w:rsidR="000D5DD3" w:rsidRDefault="00B15753" w:rsidP="00B82FC3">
      <w:pPr>
        <w:pStyle w:val="Default"/>
        <w:spacing w:line="360" w:lineRule="auto"/>
        <w:jc w:val="both"/>
        <w:rPr>
          <w:sz w:val="20"/>
          <w:szCs w:val="20"/>
        </w:rPr>
      </w:pPr>
      <w:r>
        <w:rPr>
          <w:sz w:val="20"/>
          <w:szCs w:val="20"/>
        </w:rPr>
        <w:t>1</w:t>
      </w:r>
      <w:r w:rsidR="00B82FC3" w:rsidRPr="00B82FC3">
        <w:rPr>
          <w:sz w:val="20"/>
          <w:szCs w:val="20"/>
        </w:rPr>
        <w:t>. Epstein ME. Anti-nerve growth factor monoclonal antibody: a prospective new therapy for canine and feline osteoarthritis. Vet Rec. 2019;184(1):20-22.</w:t>
      </w:r>
    </w:p>
    <w:p w14:paraId="7AD4E0DB" w14:textId="694FB255" w:rsidR="00B82FC3" w:rsidRPr="00B82FC3" w:rsidRDefault="00B15753" w:rsidP="00B82FC3">
      <w:pPr>
        <w:pStyle w:val="Default"/>
        <w:spacing w:line="360" w:lineRule="auto"/>
        <w:jc w:val="both"/>
        <w:rPr>
          <w:sz w:val="20"/>
          <w:szCs w:val="20"/>
        </w:rPr>
      </w:pPr>
      <w:r>
        <w:rPr>
          <w:sz w:val="20"/>
          <w:szCs w:val="20"/>
        </w:rPr>
        <w:t>2</w:t>
      </w:r>
      <w:r w:rsidR="00B82FC3" w:rsidRPr="00B82FC3">
        <w:rPr>
          <w:sz w:val="20"/>
          <w:szCs w:val="20"/>
        </w:rPr>
        <w:t>. Keizer RJ, Huitema AD, Schellens JH, Beijnen JH. Clinical pharmacokinetics of therapeutic monoclonal</w:t>
      </w:r>
    </w:p>
    <w:p w14:paraId="7D52C5DA" w14:textId="6784F508" w:rsidR="00B82FC3" w:rsidRDefault="00B82FC3" w:rsidP="00B82FC3">
      <w:pPr>
        <w:pStyle w:val="Default"/>
        <w:spacing w:line="360" w:lineRule="auto"/>
        <w:jc w:val="both"/>
        <w:rPr>
          <w:sz w:val="20"/>
          <w:szCs w:val="20"/>
        </w:rPr>
      </w:pPr>
      <w:r w:rsidRPr="00B82FC3">
        <w:rPr>
          <w:sz w:val="20"/>
          <w:szCs w:val="20"/>
        </w:rPr>
        <w:t>antibodies. Clin Pharmacokinet. 2010;49(8):493-507.</w:t>
      </w:r>
    </w:p>
    <w:p w14:paraId="72B9160F" w14:textId="31796090" w:rsidR="0094438A" w:rsidRDefault="00B15753" w:rsidP="00B82FC3">
      <w:pPr>
        <w:pStyle w:val="Default"/>
        <w:spacing w:line="360" w:lineRule="auto"/>
        <w:jc w:val="both"/>
        <w:rPr>
          <w:sz w:val="20"/>
          <w:szCs w:val="20"/>
        </w:rPr>
      </w:pPr>
      <w:r>
        <w:rPr>
          <w:sz w:val="20"/>
          <w:szCs w:val="20"/>
        </w:rPr>
        <w:t>3</w:t>
      </w:r>
      <w:r w:rsidR="0094438A">
        <w:rPr>
          <w:sz w:val="20"/>
          <w:szCs w:val="20"/>
        </w:rPr>
        <w:t xml:space="preserve">. </w:t>
      </w:r>
      <w:r w:rsidR="0094438A" w:rsidRPr="0094438A">
        <w:rPr>
          <w:sz w:val="20"/>
          <w:szCs w:val="20"/>
        </w:rPr>
        <w:t>Study Number C866C-XC-17-194.</w:t>
      </w:r>
    </w:p>
    <w:p w14:paraId="21CE512E" w14:textId="187A4D8E" w:rsidR="0094438A" w:rsidRPr="00B15753" w:rsidRDefault="00B15753" w:rsidP="00B82FC3">
      <w:pPr>
        <w:pStyle w:val="Default"/>
        <w:spacing w:line="360" w:lineRule="auto"/>
        <w:jc w:val="both"/>
        <w:rPr>
          <w:sz w:val="20"/>
          <w:szCs w:val="20"/>
          <w:lang w:val="es-ES"/>
        </w:rPr>
      </w:pPr>
      <w:r>
        <w:rPr>
          <w:sz w:val="20"/>
          <w:szCs w:val="20"/>
        </w:rPr>
        <w:t>4</w:t>
      </w:r>
      <w:r w:rsidR="0094438A">
        <w:rPr>
          <w:sz w:val="20"/>
          <w:szCs w:val="20"/>
        </w:rPr>
        <w:t xml:space="preserve">. </w:t>
      </w:r>
      <w:r w:rsidR="0094438A" w:rsidRPr="0094438A">
        <w:rPr>
          <w:sz w:val="20"/>
          <w:szCs w:val="20"/>
        </w:rPr>
        <w:t xml:space="preserve">Foster Rosenblatt Zoetis Librela Canine Anti-NGF Pricing Analysis 2020. </w:t>
      </w:r>
      <w:r w:rsidR="0094438A" w:rsidRPr="00B15753">
        <w:rPr>
          <w:sz w:val="20"/>
          <w:szCs w:val="20"/>
          <w:lang w:val="es-ES"/>
        </w:rPr>
        <w:t>Data on file. Zoetis Inc.</w:t>
      </w:r>
    </w:p>
    <w:p w14:paraId="705E3588" w14:textId="77777777" w:rsidR="00B82FC3" w:rsidRPr="00B15753" w:rsidRDefault="00B82FC3" w:rsidP="00B82FC3">
      <w:pPr>
        <w:pStyle w:val="Default"/>
        <w:spacing w:line="360" w:lineRule="auto"/>
        <w:jc w:val="both"/>
        <w:rPr>
          <w:sz w:val="20"/>
          <w:szCs w:val="20"/>
          <w:lang w:val="es-ES"/>
        </w:rPr>
      </w:pPr>
    </w:p>
    <w:p w14:paraId="66F4396D" w14:textId="77777777" w:rsidR="00AD3696" w:rsidRPr="00B15753" w:rsidRDefault="00AD3696" w:rsidP="00AD3696">
      <w:pPr>
        <w:spacing w:line="360" w:lineRule="auto"/>
        <w:jc w:val="both"/>
        <w:rPr>
          <w:rFonts w:ascii="Arial" w:hAnsi="Arial" w:cs="Arial"/>
          <w:sz w:val="22"/>
          <w:szCs w:val="22"/>
        </w:rPr>
      </w:pPr>
    </w:p>
    <w:p w14:paraId="5D096A23" w14:textId="77777777" w:rsidR="001838FC" w:rsidRPr="00E908F0" w:rsidRDefault="001838FC" w:rsidP="00AD3696">
      <w:pPr>
        <w:spacing w:line="360" w:lineRule="auto"/>
        <w:jc w:val="both"/>
        <w:rPr>
          <w:sz w:val="22"/>
        </w:rPr>
      </w:pPr>
      <w:bookmarkStart w:id="0" w:name="_Hlk2077509"/>
      <w:r w:rsidRPr="00E908F0">
        <w:rPr>
          <w:rFonts w:ascii="Arial" w:hAnsi="Arial" w:cs="Arial"/>
          <w:b/>
          <w:bCs/>
          <w:sz w:val="22"/>
        </w:rPr>
        <w:t>Acerca de Zoetis</w:t>
      </w:r>
    </w:p>
    <w:bookmarkEnd w:id="0"/>
    <w:p w14:paraId="36DF6044" w14:textId="7384F3F7" w:rsidR="00C536CC" w:rsidRDefault="007000BB" w:rsidP="00AD3696">
      <w:pPr>
        <w:spacing w:line="360" w:lineRule="auto"/>
        <w:jc w:val="both"/>
        <w:rPr>
          <w:rFonts w:ascii="Arial" w:hAnsi="Arial" w:cs="Arial"/>
          <w:sz w:val="22"/>
        </w:rPr>
      </w:pPr>
      <w:r w:rsidRPr="007000BB">
        <w:rPr>
          <w:rFonts w:ascii="Arial" w:hAnsi="Arial" w:cs="Arial"/>
          <w:sz w:val="22"/>
        </w:rPr>
        <w:t>Zoetis es la empresa líder de salud animal, dedicada a apoyar a sus clientes y sus negocios. Construida sobre 6</w:t>
      </w:r>
      <w:r w:rsidR="009C3788">
        <w:rPr>
          <w:rFonts w:ascii="Arial" w:hAnsi="Arial" w:cs="Arial"/>
          <w:sz w:val="22"/>
        </w:rPr>
        <w:t>5</w:t>
      </w:r>
      <w:r w:rsidRPr="007000BB">
        <w:rPr>
          <w:rFonts w:ascii="Arial" w:hAnsi="Arial" w:cs="Arial"/>
          <w:sz w:val="22"/>
        </w:rPr>
        <w:t xml:space="preserve"> años de experiencia en salud animal, Zoetis descubre, desarrolla, fabrica y comercializa medicamentos y vacunas de uso veterinario complementados por productos de diagnóstico y apoyados por una amplia gama de servicios. En 2019, la compañía generó unos ingresos anuales de más de 6.260 millones de dólares. Con cerca de </w:t>
      </w:r>
      <w:r w:rsidR="009C3788">
        <w:rPr>
          <w:rFonts w:ascii="Arial" w:hAnsi="Arial" w:cs="Arial"/>
          <w:sz w:val="22"/>
        </w:rPr>
        <w:t>10.600</w:t>
      </w:r>
      <w:r w:rsidRPr="007000BB">
        <w:rPr>
          <w:rFonts w:ascii="Arial" w:hAnsi="Arial" w:cs="Arial"/>
          <w:sz w:val="22"/>
        </w:rPr>
        <w:t xml:space="preserve"> empleados a nivel global, sus productos sirven a veterinarios, ganaderos, productores y todos aquellos que crían y cuidan el ganado y los animales de compañía en más de 100 países. Más información en </w:t>
      </w:r>
      <w:hyperlink r:id="rId13" w:history="1">
        <w:r w:rsidRPr="00186786">
          <w:rPr>
            <w:rStyle w:val="Hipervnculo"/>
            <w:rFonts w:ascii="Arial" w:hAnsi="Arial" w:cs="Arial"/>
            <w:sz w:val="22"/>
          </w:rPr>
          <w:t>www.zoetis.es</w:t>
        </w:r>
      </w:hyperlink>
      <w:r w:rsidRPr="007000BB">
        <w:rPr>
          <w:rFonts w:ascii="Arial" w:hAnsi="Arial" w:cs="Arial"/>
          <w:sz w:val="22"/>
        </w:rPr>
        <w:t>.</w:t>
      </w:r>
      <w:r>
        <w:rPr>
          <w:rFonts w:ascii="Arial" w:hAnsi="Arial" w:cs="Arial"/>
          <w:sz w:val="22"/>
        </w:rPr>
        <w:t xml:space="preserve"> </w:t>
      </w:r>
    </w:p>
    <w:p w14:paraId="6F7A70FF" w14:textId="7D07382E" w:rsidR="007065D3" w:rsidRDefault="007065D3" w:rsidP="00AD3696">
      <w:pPr>
        <w:spacing w:line="360" w:lineRule="auto"/>
        <w:jc w:val="both"/>
        <w:rPr>
          <w:rFonts w:ascii="Arial" w:hAnsi="Arial" w:cs="Arial"/>
          <w:sz w:val="22"/>
        </w:rPr>
      </w:pPr>
    </w:p>
    <w:p w14:paraId="1903252A" w14:textId="28B577D4" w:rsidR="000D5DD3" w:rsidRDefault="000D5DD3" w:rsidP="00AD3696">
      <w:pPr>
        <w:spacing w:line="360" w:lineRule="auto"/>
        <w:jc w:val="both"/>
        <w:rPr>
          <w:rFonts w:ascii="Arial" w:hAnsi="Arial" w:cs="Arial"/>
          <w:sz w:val="22"/>
        </w:rPr>
      </w:pPr>
    </w:p>
    <w:p w14:paraId="358B88B9" w14:textId="77777777" w:rsidR="007065D3" w:rsidRDefault="007065D3" w:rsidP="001770CB">
      <w:pPr>
        <w:autoSpaceDE w:val="0"/>
        <w:autoSpaceDN w:val="0"/>
        <w:adjustRightInd w:val="0"/>
        <w:spacing w:line="360" w:lineRule="auto"/>
        <w:jc w:val="center"/>
        <w:rPr>
          <w:rFonts w:ascii="Arial" w:hAnsi="Arial" w:cs="Arial"/>
          <w:b/>
          <w:bCs/>
          <w:color w:val="000000"/>
          <w:sz w:val="22"/>
          <w:szCs w:val="22"/>
        </w:rPr>
      </w:pPr>
      <w:r w:rsidRPr="00F37138">
        <w:rPr>
          <w:rFonts w:ascii="Arial" w:hAnsi="Arial" w:cs="Arial"/>
          <w:b/>
          <w:color w:val="000000"/>
          <w:sz w:val="22"/>
          <w:szCs w:val="22"/>
        </w:rPr>
        <w:t># # #</w:t>
      </w:r>
    </w:p>
    <w:p w14:paraId="112228ED" w14:textId="292CC4ED" w:rsidR="007065D3" w:rsidRPr="00C536CC" w:rsidRDefault="007065D3" w:rsidP="00AD3696">
      <w:pPr>
        <w:spacing w:line="360" w:lineRule="auto"/>
        <w:jc w:val="both"/>
        <w:rPr>
          <w:rFonts w:ascii="Arial" w:hAnsi="Arial" w:cs="Arial"/>
          <w:color w:val="000000"/>
        </w:rPr>
      </w:pPr>
    </w:p>
    <w:sectPr w:rsidR="007065D3" w:rsidRPr="00C536CC" w:rsidSect="00994667">
      <w:footerReference w:type="default" r:id="rId14"/>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FEEF4" w14:textId="77777777" w:rsidR="00A32F5A" w:rsidRDefault="00A32F5A" w:rsidP="006643A0">
      <w:r>
        <w:separator/>
      </w:r>
    </w:p>
  </w:endnote>
  <w:endnote w:type="continuationSeparator" w:id="0">
    <w:p w14:paraId="3D912D3B" w14:textId="77777777" w:rsidR="00A32F5A" w:rsidRDefault="00A32F5A"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F30C0" w14:textId="77777777" w:rsidR="00A32F5A" w:rsidRDefault="00A32F5A" w:rsidP="006643A0">
      <w:r>
        <w:separator/>
      </w:r>
    </w:p>
  </w:footnote>
  <w:footnote w:type="continuationSeparator" w:id="0">
    <w:p w14:paraId="1F49B2C7" w14:textId="77777777" w:rsidR="00A32F5A" w:rsidRDefault="00A32F5A"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6A33AC"/>
    <w:multiLevelType w:val="hybridMultilevel"/>
    <w:tmpl w:val="6D86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proofState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45B88"/>
    <w:rsid w:val="00052E9E"/>
    <w:rsid w:val="00072C3B"/>
    <w:rsid w:val="000732B1"/>
    <w:rsid w:val="00073446"/>
    <w:rsid w:val="000749CF"/>
    <w:rsid w:val="000752FD"/>
    <w:rsid w:val="00092905"/>
    <w:rsid w:val="00096E5F"/>
    <w:rsid w:val="000A3948"/>
    <w:rsid w:val="000A4D0A"/>
    <w:rsid w:val="000B13F0"/>
    <w:rsid w:val="000B431F"/>
    <w:rsid w:val="000B6540"/>
    <w:rsid w:val="000C6FC6"/>
    <w:rsid w:val="000D50FA"/>
    <w:rsid w:val="000D5DD3"/>
    <w:rsid w:val="000E59F5"/>
    <w:rsid w:val="000F18E4"/>
    <w:rsid w:val="000F20A0"/>
    <w:rsid w:val="000F3EE7"/>
    <w:rsid w:val="000F5521"/>
    <w:rsid w:val="000F7737"/>
    <w:rsid w:val="000F7AF4"/>
    <w:rsid w:val="00100391"/>
    <w:rsid w:val="00111407"/>
    <w:rsid w:val="001143ED"/>
    <w:rsid w:val="00114D9D"/>
    <w:rsid w:val="001257F2"/>
    <w:rsid w:val="00125BD8"/>
    <w:rsid w:val="00126DBA"/>
    <w:rsid w:val="0013226C"/>
    <w:rsid w:val="0013373D"/>
    <w:rsid w:val="00135C09"/>
    <w:rsid w:val="00137A5B"/>
    <w:rsid w:val="00147841"/>
    <w:rsid w:val="001518C0"/>
    <w:rsid w:val="00152815"/>
    <w:rsid w:val="00156EF3"/>
    <w:rsid w:val="001607D9"/>
    <w:rsid w:val="00162B85"/>
    <w:rsid w:val="00171063"/>
    <w:rsid w:val="001770CB"/>
    <w:rsid w:val="001818C8"/>
    <w:rsid w:val="001838FC"/>
    <w:rsid w:val="00184AC6"/>
    <w:rsid w:val="0019194F"/>
    <w:rsid w:val="001931CE"/>
    <w:rsid w:val="001A1FAC"/>
    <w:rsid w:val="001A583A"/>
    <w:rsid w:val="001A6EF2"/>
    <w:rsid w:val="001B0CC8"/>
    <w:rsid w:val="001B1CEF"/>
    <w:rsid w:val="001B31F4"/>
    <w:rsid w:val="001B587A"/>
    <w:rsid w:val="001B6E82"/>
    <w:rsid w:val="001C3980"/>
    <w:rsid w:val="001C49EB"/>
    <w:rsid w:val="001C64EF"/>
    <w:rsid w:val="001D21ED"/>
    <w:rsid w:val="001E655D"/>
    <w:rsid w:val="001E6B42"/>
    <w:rsid w:val="001E7CA1"/>
    <w:rsid w:val="001F250B"/>
    <w:rsid w:val="001F5A63"/>
    <w:rsid w:val="002039D3"/>
    <w:rsid w:val="002049CF"/>
    <w:rsid w:val="0021741B"/>
    <w:rsid w:val="00222FD6"/>
    <w:rsid w:val="002319DF"/>
    <w:rsid w:val="00233C8C"/>
    <w:rsid w:val="00236E69"/>
    <w:rsid w:val="00242664"/>
    <w:rsid w:val="00251EE8"/>
    <w:rsid w:val="00255755"/>
    <w:rsid w:val="00297143"/>
    <w:rsid w:val="002A1120"/>
    <w:rsid w:val="002A2F8B"/>
    <w:rsid w:val="002A3F88"/>
    <w:rsid w:val="002B4F3E"/>
    <w:rsid w:val="002B6BEC"/>
    <w:rsid w:val="002C1FFE"/>
    <w:rsid w:val="002C5D6D"/>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863D8"/>
    <w:rsid w:val="003930C1"/>
    <w:rsid w:val="003A147D"/>
    <w:rsid w:val="003A29D5"/>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34AF"/>
    <w:rsid w:val="0041468E"/>
    <w:rsid w:val="004200B3"/>
    <w:rsid w:val="00422414"/>
    <w:rsid w:val="004258BD"/>
    <w:rsid w:val="004273D1"/>
    <w:rsid w:val="00443C24"/>
    <w:rsid w:val="004457EA"/>
    <w:rsid w:val="004477B1"/>
    <w:rsid w:val="0045613E"/>
    <w:rsid w:val="00460FEE"/>
    <w:rsid w:val="00475DB3"/>
    <w:rsid w:val="0048529C"/>
    <w:rsid w:val="0048598A"/>
    <w:rsid w:val="0048768C"/>
    <w:rsid w:val="00494D4E"/>
    <w:rsid w:val="004A4F78"/>
    <w:rsid w:val="004A7C24"/>
    <w:rsid w:val="004B62C4"/>
    <w:rsid w:val="004B6BB8"/>
    <w:rsid w:val="004C4A84"/>
    <w:rsid w:val="004C548F"/>
    <w:rsid w:val="004D2B5D"/>
    <w:rsid w:val="004D3894"/>
    <w:rsid w:val="004E1F09"/>
    <w:rsid w:val="004E2218"/>
    <w:rsid w:val="004F24F9"/>
    <w:rsid w:val="00500CB7"/>
    <w:rsid w:val="00504106"/>
    <w:rsid w:val="0050751D"/>
    <w:rsid w:val="00510C49"/>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80BF7"/>
    <w:rsid w:val="0058266A"/>
    <w:rsid w:val="00597333"/>
    <w:rsid w:val="005A6096"/>
    <w:rsid w:val="005B6777"/>
    <w:rsid w:val="005B7193"/>
    <w:rsid w:val="005D4E48"/>
    <w:rsid w:val="005E719D"/>
    <w:rsid w:val="005E7D5F"/>
    <w:rsid w:val="005F5B8A"/>
    <w:rsid w:val="005F5CF5"/>
    <w:rsid w:val="005F5DB1"/>
    <w:rsid w:val="005F5DC3"/>
    <w:rsid w:val="006106A3"/>
    <w:rsid w:val="00612B2A"/>
    <w:rsid w:val="006156FF"/>
    <w:rsid w:val="0061619D"/>
    <w:rsid w:val="006204F0"/>
    <w:rsid w:val="00623830"/>
    <w:rsid w:val="00623EAC"/>
    <w:rsid w:val="006256B9"/>
    <w:rsid w:val="0062708C"/>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F01"/>
    <w:rsid w:val="00675135"/>
    <w:rsid w:val="006772A1"/>
    <w:rsid w:val="006807C7"/>
    <w:rsid w:val="00680A70"/>
    <w:rsid w:val="0068624A"/>
    <w:rsid w:val="00691981"/>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465C"/>
    <w:rsid w:val="007065D3"/>
    <w:rsid w:val="00710322"/>
    <w:rsid w:val="007122DA"/>
    <w:rsid w:val="00713A37"/>
    <w:rsid w:val="00732FED"/>
    <w:rsid w:val="007364E8"/>
    <w:rsid w:val="00737CD5"/>
    <w:rsid w:val="00740D44"/>
    <w:rsid w:val="00745835"/>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5C00"/>
    <w:rsid w:val="007A64AD"/>
    <w:rsid w:val="007C1609"/>
    <w:rsid w:val="007C42A5"/>
    <w:rsid w:val="007C5A00"/>
    <w:rsid w:val="007F3F40"/>
    <w:rsid w:val="0080570D"/>
    <w:rsid w:val="00805EEA"/>
    <w:rsid w:val="00821AE2"/>
    <w:rsid w:val="00826BC7"/>
    <w:rsid w:val="00827866"/>
    <w:rsid w:val="00830D79"/>
    <w:rsid w:val="00842156"/>
    <w:rsid w:val="00842D3A"/>
    <w:rsid w:val="00847C0A"/>
    <w:rsid w:val="00856A83"/>
    <w:rsid w:val="00860B1C"/>
    <w:rsid w:val="00860B4D"/>
    <w:rsid w:val="008639F7"/>
    <w:rsid w:val="00865EAD"/>
    <w:rsid w:val="0087040F"/>
    <w:rsid w:val="00870609"/>
    <w:rsid w:val="00872D29"/>
    <w:rsid w:val="00873967"/>
    <w:rsid w:val="00877B4D"/>
    <w:rsid w:val="008800CC"/>
    <w:rsid w:val="00881F26"/>
    <w:rsid w:val="0088573B"/>
    <w:rsid w:val="008A2539"/>
    <w:rsid w:val="008A63B9"/>
    <w:rsid w:val="008B2EBB"/>
    <w:rsid w:val="008C23F9"/>
    <w:rsid w:val="008C2E2F"/>
    <w:rsid w:val="008C4874"/>
    <w:rsid w:val="008C7147"/>
    <w:rsid w:val="008D66DD"/>
    <w:rsid w:val="008E388E"/>
    <w:rsid w:val="008F0E10"/>
    <w:rsid w:val="008F4ABF"/>
    <w:rsid w:val="008F6B93"/>
    <w:rsid w:val="00906192"/>
    <w:rsid w:val="009107DB"/>
    <w:rsid w:val="00911A4D"/>
    <w:rsid w:val="00916052"/>
    <w:rsid w:val="0094438A"/>
    <w:rsid w:val="0094602F"/>
    <w:rsid w:val="009521BC"/>
    <w:rsid w:val="009524C2"/>
    <w:rsid w:val="00956A91"/>
    <w:rsid w:val="009659CD"/>
    <w:rsid w:val="00972FEF"/>
    <w:rsid w:val="00986EC1"/>
    <w:rsid w:val="00990224"/>
    <w:rsid w:val="00991C4F"/>
    <w:rsid w:val="00994667"/>
    <w:rsid w:val="00996642"/>
    <w:rsid w:val="00997B77"/>
    <w:rsid w:val="009A4A83"/>
    <w:rsid w:val="009A60DE"/>
    <w:rsid w:val="009B05BE"/>
    <w:rsid w:val="009B5BC5"/>
    <w:rsid w:val="009B5C29"/>
    <w:rsid w:val="009C057F"/>
    <w:rsid w:val="009C3788"/>
    <w:rsid w:val="009C5D1D"/>
    <w:rsid w:val="009C64A0"/>
    <w:rsid w:val="009D5C07"/>
    <w:rsid w:val="009E0AB7"/>
    <w:rsid w:val="009E4A73"/>
    <w:rsid w:val="009E618D"/>
    <w:rsid w:val="009E6C84"/>
    <w:rsid w:val="009F0D74"/>
    <w:rsid w:val="009F2A3F"/>
    <w:rsid w:val="009F59DA"/>
    <w:rsid w:val="009F6E90"/>
    <w:rsid w:val="00A11F91"/>
    <w:rsid w:val="00A144E5"/>
    <w:rsid w:val="00A15E65"/>
    <w:rsid w:val="00A204E0"/>
    <w:rsid w:val="00A20DBA"/>
    <w:rsid w:val="00A2236D"/>
    <w:rsid w:val="00A226C6"/>
    <w:rsid w:val="00A23615"/>
    <w:rsid w:val="00A24B46"/>
    <w:rsid w:val="00A27250"/>
    <w:rsid w:val="00A307A5"/>
    <w:rsid w:val="00A32F5A"/>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3696"/>
    <w:rsid w:val="00AD5D85"/>
    <w:rsid w:val="00AE4F24"/>
    <w:rsid w:val="00AE51A8"/>
    <w:rsid w:val="00AE6FFC"/>
    <w:rsid w:val="00AE76DA"/>
    <w:rsid w:val="00AF3B8F"/>
    <w:rsid w:val="00AF4056"/>
    <w:rsid w:val="00B03814"/>
    <w:rsid w:val="00B03B0E"/>
    <w:rsid w:val="00B06DDA"/>
    <w:rsid w:val="00B073C4"/>
    <w:rsid w:val="00B15753"/>
    <w:rsid w:val="00B157FC"/>
    <w:rsid w:val="00B209C9"/>
    <w:rsid w:val="00B226C7"/>
    <w:rsid w:val="00B24C13"/>
    <w:rsid w:val="00B27984"/>
    <w:rsid w:val="00B463B1"/>
    <w:rsid w:val="00B51A83"/>
    <w:rsid w:val="00B53299"/>
    <w:rsid w:val="00B53D49"/>
    <w:rsid w:val="00B61696"/>
    <w:rsid w:val="00B620BD"/>
    <w:rsid w:val="00B71DF5"/>
    <w:rsid w:val="00B723DE"/>
    <w:rsid w:val="00B74485"/>
    <w:rsid w:val="00B76485"/>
    <w:rsid w:val="00B82FC3"/>
    <w:rsid w:val="00B847D3"/>
    <w:rsid w:val="00B8503C"/>
    <w:rsid w:val="00B85409"/>
    <w:rsid w:val="00B85926"/>
    <w:rsid w:val="00B91037"/>
    <w:rsid w:val="00B913D6"/>
    <w:rsid w:val="00BA0937"/>
    <w:rsid w:val="00BA50FE"/>
    <w:rsid w:val="00BB1706"/>
    <w:rsid w:val="00BB3BF9"/>
    <w:rsid w:val="00BC714F"/>
    <w:rsid w:val="00BD04C9"/>
    <w:rsid w:val="00BE0869"/>
    <w:rsid w:val="00BE2593"/>
    <w:rsid w:val="00BF0E74"/>
    <w:rsid w:val="00BF367D"/>
    <w:rsid w:val="00BF4DC0"/>
    <w:rsid w:val="00BF6C94"/>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E0193"/>
    <w:rsid w:val="00CE3D28"/>
    <w:rsid w:val="00CE5A8F"/>
    <w:rsid w:val="00CE72A3"/>
    <w:rsid w:val="00CF06B6"/>
    <w:rsid w:val="00D06EDB"/>
    <w:rsid w:val="00D146F7"/>
    <w:rsid w:val="00D211AB"/>
    <w:rsid w:val="00D24DA2"/>
    <w:rsid w:val="00D27DFB"/>
    <w:rsid w:val="00D30BB1"/>
    <w:rsid w:val="00D37601"/>
    <w:rsid w:val="00D42011"/>
    <w:rsid w:val="00D428F9"/>
    <w:rsid w:val="00D45F14"/>
    <w:rsid w:val="00D51BD6"/>
    <w:rsid w:val="00D55BD7"/>
    <w:rsid w:val="00D6002A"/>
    <w:rsid w:val="00D61311"/>
    <w:rsid w:val="00D666A9"/>
    <w:rsid w:val="00D676CD"/>
    <w:rsid w:val="00D70E4D"/>
    <w:rsid w:val="00D71847"/>
    <w:rsid w:val="00D80AB5"/>
    <w:rsid w:val="00D903CE"/>
    <w:rsid w:val="00D90579"/>
    <w:rsid w:val="00D91C9E"/>
    <w:rsid w:val="00D979F6"/>
    <w:rsid w:val="00DA1975"/>
    <w:rsid w:val="00DA19A9"/>
    <w:rsid w:val="00DA2117"/>
    <w:rsid w:val="00DA61E2"/>
    <w:rsid w:val="00DA6677"/>
    <w:rsid w:val="00DC37FE"/>
    <w:rsid w:val="00DC574E"/>
    <w:rsid w:val="00DC7501"/>
    <w:rsid w:val="00DD7E69"/>
    <w:rsid w:val="00DE38FF"/>
    <w:rsid w:val="00DE5278"/>
    <w:rsid w:val="00DF2B19"/>
    <w:rsid w:val="00E02287"/>
    <w:rsid w:val="00E04534"/>
    <w:rsid w:val="00E065A7"/>
    <w:rsid w:val="00E11513"/>
    <w:rsid w:val="00E11D7B"/>
    <w:rsid w:val="00E16107"/>
    <w:rsid w:val="00E17B3D"/>
    <w:rsid w:val="00E210E9"/>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4C2A"/>
    <w:rsid w:val="00E84E77"/>
    <w:rsid w:val="00E85D03"/>
    <w:rsid w:val="00E908F0"/>
    <w:rsid w:val="00E939B4"/>
    <w:rsid w:val="00E94191"/>
    <w:rsid w:val="00E95D61"/>
    <w:rsid w:val="00E95E59"/>
    <w:rsid w:val="00EA339F"/>
    <w:rsid w:val="00EA343C"/>
    <w:rsid w:val="00EA496C"/>
    <w:rsid w:val="00EA5299"/>
    <w:rsid w:val="00EA5EDB"/>
    <w:rsid w:val="00EB3BBC"/>
    <w:rsid w:val="00EC6C3B"/>
    <w:rsid w:val="00EC7DAA"/>
    <w:rsid w:val="00ED3F5F"/>
    <w:rsid w:val="00ED6E64"/>
    <w:rsid w:val="00EE155B"/>
    <w:rsid w:val="00EE27D1"/>
    <w:rsid w:val="00EF782D"/>
    <w:rsid w:val="00F010C7"/>
    <w:rsid w:val="00F074C5"/>
    <w:rsid w:val="00F106BF"/>
    <w:rsid w:val="00F12B2A"/>
    <w:rsid w:val="00F162CD"/>
    <w:rsid w:val="00F23607"/>
    <w:rsid w:val="00F24296"/>
    <w:rsid w:val="00F25A6C"/>
    <w:rsid w:val="00F357C8"/>
    <w:rsid w:val="00F37138"/>
    <w:rsid w:val="00F40E5D"/>
    <w:rsid w:val="00F41D87"/>
    <w:rsid w:val="00F4235D"/>
    <w:rsid w:val="00F46CE3"/>
    <w:rsid w:val="00F51D5E"/>
    <w:rsid w:val="00F54688"/>
    <w:rsid w:val="00F603DA"/>
    <w:rsid w:val="00F63C9E"/>
    <w:rsid w:val="00F64191"/>
    <w:rsid w:val="00F7640C"/>
    <w:rsid w:val="00F76DA3"/>
    <w:rsid w:val="00F84669"/>
    <w:rsid w:val="00F946D8"/>
    <w:rsid w:val="00FA5655"/>
    <w:rsid w:val="00FA6E66"/>
    <w:rsid w:val="00FB0358"/>
    <w:rsid w:val="00FB243F"/>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paragraph" w:styleId="Revisin">
    <w:name w:val="Revision"/>
    <w:hidden/>
    <w:semiHidden/>
    <w:rsid w:val="0013226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eti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2.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9A194E-164A-4353-9E64-E3310629930A}">
  <ds:schemaRefs>
    <ds:schemaRef ds:uri="http://schemas.microsoft.com/office/2006/metadata/properties"/>
  </ds:schemaRefs>
</ds:datastoreItem>
</file>

<file path=customXml/itemProps4.xml><?xml version="1.0" encoding="utf-8"?>
<ds:datastoreItem xmlns:ds="http://schemas.openxmlformats.org/officeDocument/2006/customXml" ds:itemID="{53973331-5908-4F11-922D-EA114DF25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5475</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6458</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Microsoft Office User</cp:lastModifiedBy>
  <cp:revision>4</cp:revision>
  <cp:lastPrinted>2018-04-02T13:02:00Z</cp:lastPrinted>
  <dcterms:created xsi:type="dcterms:W3CDTF">2021-02-04T10:16:00Z</dcterms:created>
  <dcterms:modified xsi:type="dcterms:W3CDTF">2021-03-01T08:56:00Z</dcterms:modified>
</cp:coreProperties>
</file>