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995F"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C553FE">
      <w:pPr>
        <w:jc w:val="both"/>
        <w:rPr>
          <w:rFonts w:ascii="Arial" w:hAnsi="Arial" w:cs="Arial"/>
          <w:i/>
          <w:color w:val="000000"/>
        </w:rPr>
      </w:pPr>
    </w:p>
    <w:p w14:paraId="1D18A002" w14:textId="77777777" w:rsidR="00F51D5E" w:rsidRDefault="00F51D5E" w:rsidP="00C553FE">
      <w:pPr>
        <w:jc w:val="both"/>
        <w:rPr>
          <w:rFonts w:ascii="Arial" w:hAnsi="Arial" w:cs="Arial"/>
          <w:i/>
          <w:color w:val="000000"/>
        </w:rPr>
      </w:pPr>
    </w:p>
    <w:p w14:paraId="54BF3867" w14:textId="77777777" w:rsidR="00F51D5E" w:rsidRDefault="00F51D5E" w:rsidP="00C553FE">
      <w:pPr>
        <w:jc w:val="both"/>
        <w:rPr>
          <w:rFonts w:ascii="Arial" w:hAnsi="Arial" w:cs="Arial"/>
          <w:i/>
          <w:color w:val="000000"/>
        </w:rPr>
      </w:pPr>
    </w:p>
    <w:p w14:paraId="46E3B2CA" w14:textId="77777777" w:rsidR="00F51D5E" w:rsidRDefault="00F51D5E"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38C4FA01" w:rsidR="00CB7375" w:rsidRPr="00C536CC" w:rsidRDefault="001505FC" w:rsidP="00C553FE">
      <w:pPr>
        <w:jc w:val="both"/>
        <w:rPr>
          <w:rFonts w:ascii="Arial" w:hAnsi="Arial" w:cs="Arial"/>
          <w:i/>
          <w:color w:val="000000"/>
        </w:rPr>
      </w:pPr>
      <w:r>
        <w:rPr>
          <w:rFonts w:ascii="Arial" w:hAnsi="Arial" w:cs="Arial"/>
          <w:i/>
          <w:color w:val="000000"/>
        </w:rPr>
        <w:t>1 de septiembre</w:t>
      </w:r>
      <w:r w:rsidR="007756D6">
        <w:rPr>
          <w:rFonts w:ascii="Arial" w:hAnsi="Arial" w:cs="Arial"/>
          <w:i/>
          <w:color w:val="000000"/>
        </w:rPr>
        <w:t xml:space="preserve"> de 20</w:t>
      </w:r>
      <w:r w:rsidR="003863D8">
        <w:rPr>
          <w:rFonts w:ascii="Arial" w:hAnsi="Arial" w:cs="Arial"/>
          <w:i/>
          <w:color w:val="000000"/>
        </w:rPr>
        <w:t>20</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Hú</w:t>
      </w:r>
      <w:r w:rsidR="00740D44">
        <w:rPr>
          <w:rFonts w:ascii="Arial" w:hAnsi="Arial" w:cs="Arial"/>
          <w:color w:val="000000"/>
        </w:rPr>
        <w:t>mera</w:t>
      </w:r>
      <w:proofErr w:type="spellEnd"/>
      <w:r w:rsidR="00740D44">
        <w:rPr>
          <w:rFonts w:ascii="Arial" w:hAnsi="Arial" w:cs="Arial"/>
          <w:color w:val="000000"/>
        </w:rPr>
        <w:t>\Silvia Revilla</w:t>
      </w:r>
    </w:p>
    <w:p w14:paraId="73609A5C"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680A8A" w:rsidP="00C553FE">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4DD4D5B8" w14:textId="21A78334" w:rsidR="00126DBA" w:rsidRDefault="00126DBA" w:rsidP="00573DB5">
      <w:pPr>
        <w:autoSpaceDE w:val="0"/>
        <w:autoSpaceDN w:val="0"/>
        <w:adjustRightInd w:val="0"/>
        <w:spacing w:line="360" w:lineRule="auto"/>
        <w:rPr>
          <w:rFonts w:ascii="Arial" w:hAnsi="Arial" w:cs="Arial"/>
          <w:b/>
          <w:bCs/>
          <w:color w:val="000000"/>
        </w:rPr>
      </w:pPr>
    </w:p>
    <w:p w14:paraId="289688FB" w14:textId="38AE1961" w:rsidR="003B3AB9" w:rsidRDefault="003B3AB9" w:rsidP="00573DB5">
      <w:pPr>
        <w:autoSpaceDE w:val="0"/>
        <w:autoSpaceDN w:val="0"/>
        <w:adjustRightInd w:val="0"/>
        <w:spacing w:line="360" w:lineRule="auto"/>
        <w:rPr>
          <w:rFonts w:ascii="Arial" w:hAnsi="Arial" w:cs="Arial"/>
          <w:b/>
          <w:bCs/>
          <w:color w:val="000000"/>
        </w:rPr>
      </w:pPr>
    </w:p>
    <w:p w14:paraId="0F8A9D5E" w14:textId="7E7EE427" w:rsidR="00B67F86" w:rsidRDefault="00B67F86" w:rsidP="00765727">
      <w:pPr>
        <w:spacing w:line="360" w:lineRule="auto"/>
        <w:jc w:val="center"/>
        <w:rPr>
          <w:rFonts w:ascii="Arial" w:hAnsi="Arial" w:cs="Arial"/>
          <w:b/>
          <w:bCs/>
          <w:color w:val="000000"/>
        </w:rPr>
      </w:pPr>
      <w:r w:rsidRPr="00B67F86">
        <w:rPr>
          <w:rFonts w:ascii="Arial" w:hAnsi="Arial" w:cs="Arial"/>
          <w:b/>
          <w:bCs/>
          <w:color w:val="000000"/>
        </w:rPr>
        <w:t xml:space="preserve">El presidente del Consejo Global del Dolor de WSAVA presentará los seminarios web sobre la Evolución de la Ciencia en la Osteoartritis (OA) y las Terapias Innovadoras en Desarrollo para tratar el dolor de la OA en perros y gatos </w:t>
      </w:r>
    </w:p>
    <w:p w14:paraId="38B76BF3" w14:textId="71E49B67" w:rsidR="00765727" w:rsidRDefault="00B67F86" w:rsidP="00765727">
      <w:pPr>
        <w:spacing w:line="360" w:lineRule="auto"/>
        <w:jc w:val="center"/>
        <w:rPr>
          <w:rFonts w:ascii="Arial" w:hAnsi="Arial" w:cs="Arial"/>
          <w:color w:val="000000"/>
          <w:sz w:val="22"/>
          <w:szCs w:val="22"/>
        </w:rPr>
      </w:pPr>
      <w:r w:rsidRPr="00B67F86">
        <w:rPr>
          <w:rFonts w:ascii="Arial" w:hAnsi="Arial" w:cs="Arial"/>
          <w:i/>
          <w:iCs/>
          <w:sz w:val="22"/>
          <w:szCs w:val="22"/>
        </w:rPr>
        <w:t xml:space="preserve">Zoetis se asocia con la Asociación Mundial de Veterinarios de Pequeños Animales (WSAVA) y su Consejo Global del Dolor (Global </w:t>
      </w:r>
      <w:proofErr w:type="spellStart"/>
      <w:r w:rsidRPr="00B67F86">
        <w:rPr>
          <w:rFonts w:ascii="Arial" w:hAnsi="Arial" w:cs="Arial"/>
          <w:i/>
          <w:iCs/>
          <w:sz w:val="22"/>
          <w:szCs w:val="22"/>
        </w:rPr>
        <w:t>Pain</w:t>
      </w:r>
      <w:proofErr w:type="spellEnd"/>
      <w:r w:rsidRPr="00B67F86">
        <w:rPr>
          <w:rFonts w:ascii="Arial" w:hAnsi="Arial" w:cs="Arial"/>
          <w:i/>
          <w:iCs/>
          <w:sz w:val="22"/>
          <w:szCs w:val="22"/>
        </w:rPr>
        <w:t xml:space="preserve"> Council: GPC) para proporcionar actualizaciones importantes sobre la osteoartritis y posibles nuevas herramientas para el manejo del dolor debido a la OA a los veterinarios de todo el mundo</w:t>
      </w:r>
    </w:p>
    <w:p w14:paraId="770176A8" w14:textId="77777777" w:rsidR="00765727" w:rsidRDefault="00765727" w:rsidP="00765727">
      <w:pPr>
        <w:spacing w:line="360" w:lineRule="auto"/>
        <w:jc w:val="both"/>
        <w:rPr>
          <w:rFonts w:ascii="Arial" w:hAnsi="Arial" w:cs="Arial"/>
          <w:b/>
          <w:bCs/>
          <w:color w:val="000000"/>
          <w:sz w:val="22"/>
          <w:szCs w:val="22"/>
        </w:rPr>
      </w:pPr>
    </w:p>
    <w:p w14:paraId="6A745A81" w14:textId="0A07655E" w:rsidR="00B67F86" w:rsidRPr="00B67F86" w:rsidRDefault="008B2EBB" w:rsidP="00B67F86">
      <w:pPr>
        <w:spacing w:line="360" w:lineRule="auto"/>
        <w:jc w:val="both"/>
        <w:rPr>
          <w:rFonts w:ascii="Arial" w:hAnsi="Arial" w:cs="Arial"/>
          <w:sz w:val="22"/>
          <w:szCs w:val="22"/>
        </w:rPr>
      </w:pPr>
      <w:r w:rsidRPr="009D3C8F">
        <w:rPr>
          <w:rFonts w:ascii="Arial" w:hAnsi="Arial" w:cs="Arial"/>
          <w:b/>
          <w:bCs/>
          <w:color w:val="000000"/>
          <w:sz w:val="22"/>
          <w:szCs w:val="22"/>
        </w:rPr>
        <w:t>Madrid,</w:t>
      </w:r>
      <w:r w:rsidR="009D3C8F" w:rsidRPr="009D3C8F">
        <w:rPr>
          <w:rFonts w:ascii="Arial" w:hAnsi="Arial" w:cs="Arial"/>
          <w:b/>
          <w:bCs/>
          <w:color w:val="000000"/>
          <w:sz w:val="22"/>
          <w:szCs w:val="22"/>
        </w:rPr>
        <w:t xml:space="preserve"> </w:t>
      </w:r>
      <w:r w:rsidR="001505FC">
        <w:rPr>
          <w:rFonts w:ascii="Arial" w:hAnsi="Arial" w:cs="Arial"/>
          <w:b/>
          <w:bCs/>
          <w:color w:val="000000"/>
          <w:sz w:val="22"/>
          <w:szCs w:val="22"/>
        </w:rPr>
        <w:t xml:space="preserve">1 de septiembre </w:t>
      </w:r>
      <w:r w:rsidR="007756D6" w:rsidRPr="009D3C8F">
        <w:rPr>
          <w:rFonts w:ascii="Arial" w:hAnsi="Arial" w:cs="Arial"/>
          <w:b/>
          <w:bCs/>
          <w:color w:val="000000"/>
          <w:sz w:val="22"/>
          <w:szCs w:val="22"/>
        </w:rPr>
        <w:t>de 20</w:t>
      </w:r>
      <w:r w:rsidR="003863D8" w:rsidRPr="009D3C8F">
        <w:rPr>
          <w:rFonts w:ascii="Arial" w:hAnsi="Arial" w:cs="Arial"/>
          <w:b/>
          <w:bCs/>
          <w:color w:val="000000"/>
          <w:sz w:val="22"/>
          <w:szCs w:val="22"/>
        </w:rPr>
        <w:t>20</w:t>
      </w:r>
      <w:r w:rsidR="00B8503C" w:rsidRPr="009D3C8F">
        <w:rPr>
          <w:rFonts w:ascii="Arial" w:hAnsi="Arial" w:cs="Arial"/>
          <w:b/>
          <w:bCs/>
          <w:sz w:val="22"/>
          <w:szCs w:val="22"/>
        </w:rPr>
        <w:t>-</w:t>
      </w:r>
      <w:r w:rsidR="00B73CC0" w:rsidRPr="009D3C8F">
        <w:rPr>
          <w:rFonts w:ascii="Arial" w:hAnsi="Arial" w:cs="Arial"/>
          <w:b/>
          <w:bCs/>
          <w:sz w:val="22"/>
          <w:szCs w:val="22"/>
        </w:rPr>
        <w:t>.</w:t>
      </w:r>
      <w:r w:rsidR="00B73CC0">
        <w:rPr>
          <w:rFonts w:ascii="Arial" w:hAnsi="Arial" w:cs="Arial"/>
          <w:sz w:val="22"/>
          <w:szCs w:val="22"/>
        </w:rPr>
        <w:t xml:space="preserve"> </w:t>
      </w:r>
      <w:r w:rsidR="00B67F86">
        <w:rPr>
          <w:rFonts w:ascii="Arial" w:hAnsi="Arial" w:cs="Arial"/>
          <w:sz w:val="22"/>
          <w:szCs w:val="22"/>
        </w:rPr>
        <w:t>L</w:t>
      </w:r>
      <w:r w:rsidR="00B67F86" w:rsidRPr="00B67F86">
        <w:rPr>
          <w:rFonts w:ascii="Arial" w:hAnsi="Arial" w:cs="Arial"/>
          <w:sz w:val="22"/>
          <w:szCs w:val="22"/>
        </w:rPr>
        <w:t xml:space="preserve">os seminarios web presentados el 16 y 17 de septiembre por el Dr. </w:t>
      </w:r>
      <w:r w:rsidR="00B67F86" w:rsidRPr="00AE2314">
        <w:rPr>
          <w:rFonts w:ascii="Arial" w:hAnsi="Arial" w:cs="Arial"/>
          <w:b/>
          <w:bCs/>
          <w:sz w:val="22"/>
          <w:szCs w:val="22"/>
        </w:rPr>
        <w:t xml:space="preserve">Duncan </w:t>
      </w:r>
      <w:proofErr w:type="spellStart"/>
      <w:r w:rsidR="00B67F86" w:rsidRPr="00AE2314">
        <w:rPr>
          <w:rFonts w:ascii="Arial" w:hAnsi="Arial" w:cs="Arial"/>
          <w:b/>
          <w:bCs/>
          <w:sz w:val="22"/>
          <w:szCs w:val="22"/>
        </w:rPr>
        <w:t>Lascelles</w:t>
      </w:r>
      <w:proofErr w:type="spellEnd"/>
      <w:r w:rsidR="00B67F86" w:rsidRPr="00B67F86">
        <w:rPr>
          <w:rFonts w:ascii="Arial" w:hAnsi="Arial" w:cs="Arial"/>
          <w:sz w:val="22"/>
          <w:szCs w:val="22"/>
        </w:rPr>
        <w:t>, profesor de cirugía y manejo del dolor en la Universidad Estatal de Carolina del Norte y presidente del Consejo Global del Dolor de WSAVA (GPC), explorarán las últimas ideas sobre los mecanismos que contribuyen a</w:t>
      </w:r>
      <w:r w:rsidR="00AE2314">
        <w:rPr>
          <w:rFonts w:ascii="Arial" w:hAnsi="Arial" w:cs="Arial"/>
          <w:sz w:val="22"/>
          <w:szCs w:val="22"/>
        </w:rPr>
        <w:t>l</w:t>
      </w:r>
      <w:r w:rsidR="00B67F86" w:rsidRPr="00B67F86">
        <w:rPr>
          <w:rFonts w:ascii="Arial" w:hAnsi="Arial" w:cs="Arial"/>
          <w:sz w:val="22"/>
          <w:szCs w:val="22"/>
        </w:rPr>
        <w:t xml:space="preserve"> dolor e inflamación en perros y gatos. El Dr. </w:t>
      </w:r>
      <w:proofErr w:type="spellStart"/>
      <w:r w:rsidR="00B67F86" w:rsidRPr="00B67F86">
        <w:rPr>
          <w:rFonts w:ascii="Arial" w:hAnsi="Arial" w:cs="Arial"/>
          <w:sz w:val="22"/>
          <w:szCs w:val="22"/>
        </w:rPr>
        <w:t>Lascelles</w:t>
      </w:r>
      <w:proofErr w:type="spellEnd"/>
      <w:r w:rsidR="00B67F86" w:rsidRPr="00B67F86">
        <w:rPr>
          <w:rFonts w:ascii="Arial" w:hAnsi="Arial" w:cs="Arial"/>
          <w:sz w:val="22"/>
          <w:szCs w:val="22"/>
        </w:rPr>
        <w:t xml:space="preserve"> también discutirá una nueva clase de posibles terapias para el dolor en desarrollo dirigidas al factor de crecimiento nervioso (NGF).</w:t>
      </w:r>
    </w:p>
    <w:p w14:paraId="25A29F41" w14:textId="77777777" w:rsidR="00B67F86" w:rsidRPr="00B67F86" w:rsidRDefault="00B67F86" w:rsidP="00B67F86">
      <w:pPr>
        <w:spacing w:line="360" w:lineRule="auto"/>
        <w:jc w:val="both"/>
        <w:rPr>
          <w:rFonts w:ascii="Arial" w:hAnsi="Arial" w:cs="Arial"/>
          <w:sz w:val="22"/>
          <w:szCs w:val="22"/>
        </w:rPr>
      </w:pPr>
    </w:p>
    <w:p w14:paraId="6AC43D9A" w14:textId="052D4818" w:rsidR="00B67F86" w:rsidRPr="00B67F86" w:rsidRDefault="00B67F86" w:rsidP="00B67F86">
      <w:pPr>
        <w:spacing w:line="360" w:lineRule="auto"/>
        <w:jc w:val="both"/>
        <w:rPr>
          <w:rFonts w:ascii="Arial" w:hAnsi="Arial" w:cs="Arial"/>
          <w:sz w:val="22"/>
          <w:szCs w:val="22"/>
        </w:rPr>
      </w:pPr>
      <w:r w:rsidRPr="00B67F86">
        <w:rPr>
          <w:rFonts w:ascii="Arial" w:hAnsi="Arial" w:cs="Arial"/>
          <w:sz w:val="22"/>
          <w:szCs w:val="22"/>
        </w:rPr>
        <w:t>“La prevalencia de OA tanto en gatos como en perros es a menudo poco reconocida, con investigaciones de mercado recientes que indican que los veterinarios creen que solo el 23 por ciento de los perros y el 13 por ciento de los gatos son diagnosticados con OA</w:t>
      </w:r>
      <w:r w:rsidRPr="00B67F86">
        <w:rPr>
          <w:rFonts w:ascii="Arial" w:hAnsi="Arial" w:cs="Arial"/>
          <w:sz w:val="22"/>
          <w:szCs w:val="22"/>
          <w:vertAlign w:val="superscript"/>
        </w:rPr>
        <w:t>1</w:t>
      </w:r>
      <w:r w:rsidRPr="00B67F86">
        <w:rPr>
          <w:rFonts w:ascii="Arial" w:hAnsi="Arial" w:cs="Arial"/>
          <w:sz w:val="22"/>
          <w:szCs w:val="22"/>
        </w:rPr>
        <w:t xml:space="preserve">”, afirmó el Dr. </w:t>
      </w:r>
      <w:proofErr w:type="spellStart"/>
      <w:r w:rsidRPr="00B67F86">
        <w:rPr>
          <w:rFonts w:ascii="Arial" w:hAnsi="Arial" w:cs="Arial"/>
          <w:sz w:val="22"/>
          <w:szCs w:val="22"/>
        </w:rPr>
        <w:t>Lascelles</w:t>
      </w:r>
      <w:proofErr w:type="spellEnd"/>
      <w:r w:rsidRPr="00B67F86">
        <w:rPr>
          <w:rFonts w:ascii="Arial" w:hAnsi="Arial" w:cs="Arial"/>
          <w:sz w:val="22"/>
          <w:szCs w:val="22"/>
        </w:rPr>
        <w:t>. "Nuestros estudios y nuestra investigación en colaboración con otros han indicado que es un problema mucho más extendido".</w:t>
      </w:r>
    </w:p>
    <w:p w14:paraId="5A87E1AC" w14:textId="77777777" w:rsidR="00B67F86" w:rsidRPr="00B67F86" w:rsidRDefault="00B67F86" w:rsidP="00B67F86">
      <w:pPr>
        <w:spacing w:line="360" w:lineRule="auto"/>
        <w:jc w:val="both"/>
        <w:rPr>
          <w:rFonts w:ascii="Arial" w:hAnsi="Arial" w:cs="Arial"/>
          <w:sz w:val="22"/>
          <w:szCs w:val="22"/>
        </w:rPr>
      </w:pPr>
    </w:p>
    <w:p w14:paraId="29E9583B" w14:textId="4009D82C" w:rsidR="00B67F86" w:rsidRPr="00B67F86" w:rsidRDefault="00B67F86" w:rsidP="00B67F86">
      <w:pPr>
        <w:spacing w:line="360" w:lineRule="auto"/>
        <w:jc w:val="both"/>
        <w:rPr>
          <w:rFonts w:ascii="Arial" w:hAnsi="Arial" w:cs="Arial"/>
          <w:sz w:val="22"/>
          <w:szCs w:val="22"/>
        </w:rPr>
      </w:pPr>
      <w:r w:rsidRPr="00B67F86">
        <w:rPr>
          <w:rFonts w:ascii="Arial" w:hAnsi="Arial" w:cs="Arial"/>
          <w:sz w:val="22"/>
          <w:szCs w:val="22"/>
        </w:rPr>
        <w:t xml:space="preserve">El Dr. </w:t>
      </w:r>
      <w:proofErr w:type="spellStart"/>
      <w:r w:rsidRPr="00B67F86">
        <w:rPr>
          <w:rFonts w:ascii="Arial" w:hAnsi="Arial" w:cs="Arial"/>
          <w:sz w:val="22"/>
          <w:szCs w:val="22"/>
        </w:rPr>
        <w:t>Lascelles</w:t>
      </w:r>
      <w:proofErr w:type="spellEnd"/>
      <w:r w:rsidRPr="00B67F86">
        <w:rPr>
          <w:rFonts w:ascii="Arial" w:hAnsi="Arial" w:cs="Arial"/>
          <w:sz w:val="22"/>
          <w:szCs w:val="22"/>
        </w:rPr>
        <w:t xml:space="preserve"> enfatiza la importancia de diagnosticar esta enfermedad porque, “el dolor por OA afecta </w:t>
      </w:r>
      <w:r w:rsidR="00AE2314">
        <w:rPr>
          <w:rFonts w:ascii="Arial" w:hAnsi="Arial" w:cs="Arial"/>
          <w:sz w:val="22"/>
          <w:szCs w:val="22"/>
        </w:rPr>
        <w:t xml:space="preserve">a </w:t>
      </w:r>
      <w:r w:rsidRPr="00B67F86">
        <w:rPr>
          <w:rFonts w:ascii="Arial" w:hAnsi="Arial" w:cs="Arial"/>
          <w:sz w:val="22"/>
          <w:szCs w:val="22"/>
        </w:rPr>
        <w:t xml:space="preserve">muchas áreas de la vida de un animal de compañía. Se trata no solo de los gatos y los perros que tengan problemas para moverse a medida que envejecen, sino de mucho más. Además del impacto más obvio sobre la marcha y el movimiento, el dolor por OA puede afectar </w:t>
      </w:r>
      <w:r w:rsidRPr="00B67F86">
        <w:rPr>
          <w:rFonts w:ascii="Arial" w:hAnsi="Arial" w:cs="Arial"/>
          <w:sz w:val="22"/>
          <w:szCs w:val="22"/>
        </w:rPr>
        <w:lastRenderedPageBreak/>
        <w:t>también el sueño de los animales, la función cognitiva, el afecto (emoción) y las relaciones sociales, entre otros factores. Si no se trata, el dolor y la disfunción de la OA pueden incluso hacer que los dueños de mascotas consideren decisiones sobre el final de la vida de su gato o perro. Afortunadamente, esta pérdida de bienestar en una mascota es algo que los veterinarios pueden controlar para disminuir el impacto del dolor en la calidad de vida de un perro o gato".</w:t>
      </w:r>
    </w:p>
    <w:p w14:paraId="67C89882" w14:textId="77777777" w:rsidR="00B67F86" w:rsidRPr="00B67F86" w:rsidRDefault="00B67F86" w:rsidP="00B67F86">
      <w:pPr>
        <w:spacing w:line="360" w:lineRule="auto"/>
        <w:jc w:val="both"/>
        <w:rPr>
          <w:rFonts w:ascii="Arial" w:hAnsi="Arial" w:cs="Arial"/>
          <w:sz w:val="22"/>
          <w:szCs w:val="22"/>
        </w:rPr>
      </w:pPr>
    </w:p>
    <w:p w14:paraId="158F8F51" w14:textId="7A1614A8" w:rsidR="00B67F86" w:rsidRPr="00B67F86" w:rsidRDefault="00B67F86" w:rsidP="00B67F86">
      <w:pPr>
        <w:spacing w:line="360" w:lineRule="auto"/>
        <w:jc w:val="both"/>
        <w:rPr>
          <w:rFonts w:ascii="Arial" w:hAnsi="Arial" w:cs="Arial"/>
          <w:sz w:val="22"/>
          <w:szCs w:val="22"/>
        </w:rPr>
      </w:pPr>
      <w:r w:rsidRPr="00B67F86">
        <w:rPr>
          <w:rFonts w:ascii="Arial" w:hAnsi="Arial" w:cs="Arial"/>
          <w:sz w:val="22"/>
          <w:szCs w:val="22"/>
        </w:rPr>
        <w:t>“La investigación que describiré en los próximos seminarios web mostrará los nuevos conocimientos sobre la osteoartritis y la existencia de un gran potencial para nuevas terapias para el dolor actualmente en desarrollo, como la terapia con anticuerpos anti-NGF, para proporcionar nuevas y poderosas herramientas a los veterinarios que tratan el dolor por osteoartritis. Esto es muy emocionante, ya que la terapia con anticuerpos anti-NGF podría ser la primera clase nueva de analgésicos aprobada en los últimos 20 años”.</w:t>
      </w:r>
    </w:p>
    <w:p w14:paraId="3F79D2F8" w14:textId="77777777" w:rsidR="00B67F86" w:rsidRPr="00B67F86" w:rsidRDefault="00B67F86" w:rsidP="00B67F86">
      <w:pPr>
        <w:spacing w:line="360" w:lineRule="auto"/>
        <w:jc w:val="both"/>
        <w:rPr>
          <w:rFonts w:ascii="Arial" w:hAnsi="Arial" w:cs="Arial"/>
          <w:sz w:val="22"/>
          <w:szCs w:val="22"/>
        </w:rPr>
      </w:pPr>
    </w:p>
    <w:p w14:paraId="5C24AB04" w14:textId="20183C75" w:rsidR="00B67F86" w:rsidRPr="00B67F86" w:rsidRDefault="00B67F86" w:rsidP="00B67F86">
      <w:pPr>
        <w:spacing w:line="360" w:lineRule="auto"/>
        <w:jc w:val="both"/>
        <w:rPr>
          <w:rFonts w:ascii="Arial" w:hAnsi="Arial" w:cs="Arial"/>
          <w:sz w:val="22"/>
          <w:szCs w:val="22"/>
        </w:rPr>
      </w:pPr>
      <w:r w:rsidRPr="00B67F86">
        <w:rPr>
          <w:rFonts w:ascii="Arial" w:hAnsi="Arial" w:cs="Arial"/>
          <w:sz w:val="22"/>
          <w:szCs w:val="22"/>
        </w:rPr>
        <w:t xml:space="preserve">Zoetis se enorgullece de apoyar al Consejo Global del Dolor (GPC) de la WSAVA, que trabaja para mejorar la atención y el bienestar de la salud de los animales de compañía a nivel mundial mediante el aumento de la confianza y la competencia de los veterinarios y técnicos / </w:t>
      </w:r>
      <w:r w:rsidR="00AE2314">
        <w:rPr>
          <w:rFonts w:ascii="Arial" w:hAnsi="Arial" w:cs="Arial"/>
          <w:sz w:val="22"/>
          <w:szCs w:val="22"/>
        </w:rPr>
        <w:t>auxiliares</w:t>
      </w:r>
      <w:r w:rsidRPr="00B67F86">
        <w:rPr>
          <w:rFonts w:ascii="Arial" w:hAnsi="Arial" w:cs="Arial"/>
          <w:sz w:val="22"/>
          <w:szCs w:val="22"/>
        </w:rPr>
        <w:t xml:space="preserve"> veterinarios de todo el mundo para controlar el dolor que sufren sus pacientes. Por ejemplo, la GPC lanzó recientemente iniciativas de capacitación para "enseñar al maestro" tanto para veterinarios como para técnicos. Las iniciativas también incluyen las Pautas Globales sobre Dolor de WSAVA, </w:t>
      </w:r>
      <w:hyperlink r:id="rId13" w:history="1">
        <w:r w:rsidRPr="00B67F86">
          <w:rPr>
            <w:rStyle w:val="Hipervnculo"/>
            <w:rFonts w:ascii="Arial" w:hAnsi="Arial" w:cs="Arial"/>
            <w:sz w:val="22"/>
            <w:szCs w:val="22"/>
          </w:rPr>
          <w:t xml:space="preserve">Global </w:t>
        </w:r>
        <w:proofErr w:type="spellStart"/>
        <w:r w:rsidRPr="00B67F86">
          <w:rPr>
            <w:rStyle w:val="Hipervnculo"/>
            <w:rFonts w:ascii="Arial" w:hAnsi="Arial" w:cs="Arial"/>
            <w:sz w:val="22"/>
            <w:szCs w:val="22"/>
          </w:rPr>
          <w:t>Pain</w:t>
        </w:r>
        <w:proofErr w:type="spellEnd"/>
        <w:r w:rsidRPr="00B67F86">
          <w:rPr>
            <w:rStyle w:val="Hipervnculo"/>
            <w:rFonts w:ascii="Arial" w:hAnsi="Arial" w:cs="Arial"/>
            <w:sz w:val="22"/>
            <w:szCs w:val="22"/>
          </w:rPr>
          <w:t xml:space="preserve"> </w:t>
        </w:r>
        <w:proofErr w:type="spellStart"/>
        <w:r w:rsidRPr="00B67F86">
          <w:rPr>
            <w:rStyle w:val="Hipervnculo"/>
            <w:rFonts w:ascii="Arial" w:hAnsi="Arial" w:cs="Arial"/>
            <w:sz w:val="22"/>
            <w:szCs w:val="22"/>
          </w:rPr>
          <w:t>Guidelines</w:t>
        </w:r>
        <w:proofErr w:type="spellEnd"/>
      </w:hyperlink>
      <w:r w:rsidR="00AE2314">
        <w:rPr>
          <w:rFonts w:ascii="Arial" w:hAnsi="Arial" w:cs="Arial"/>
          <w:sz w:val="22"/>
          <w:szCs w:val="22"/>
        </w:rPr>
        <w:t xml:space="preserve">, </w:t>
      </w:r>
      <w:r w:rsidRPr="00B67F86">
        <w:rPr>
          <w:rFonts w:ascii="Arial" w:hAnsi="Arial" w:cs="Arial"/>
          <w:sz w:val="22"/>
          <w:szCs w:val="22"/>
        </w:rPr>
        <w:t>el recurso gratuito de acceso más frecuente de la asociación para los profesionales veterinarios.</w:t>
      </w:r>
    </w:p>
    <w:p w14:paraId="2BB9238A" w14:textId="77777777" w:rsidR="00B67F86" w:rsidRPr="00B67F86" w:rsidRDefault="00B67F86" w:rsidP="00B67F86">
      <w:pPr>
        <w:spacing w:line="360" w:lineRule="auto"/>
        <w:jc w:val="both"/>
        <w:rPr>
          <w:rFonts w:ascii="Arial" w:hAnsi="Arial" w:cs="Arial"/>
          <w:sz w:val="22"/>
          <w:szCs w:val="22"/>
        </w:rPr>
      </w:pPr>
    </w:p>
    <w:p w14:paraId="1127A1ED" w14:textId="77777777" w:rsidR="00B67F86" w:rsidRPr="00B67F86" w:rsidRDefault="00B67F86" w:rsidP="00B67F86">
      <w:pPr>
        <w:spacing w:line="360" w:lineRule="auto"/>
        <w:jc w:val="both"/>
        <w:rPr>
          <w:rFonts w:ascii="Arial" w:hAnsi="Arial" w:cs="Arial"/>
          <w:sz w:val="22"/>
          <w:szCs w:val="22"/>
        </w:rPr>
      </w:pPr>
      <w:r w:rsidRPr="00B67F86">
        <w:rPr>
          <w:rFonts w:ascii="Arial" w:hAnsi="Arial" w:cs="Arial"/>
          <w:sz w:val="22"/>
          <w:szCs w:val="22"/>
        </w:rPr>
        <w:t xml:space="preserve">Durante más de 20 años, junto con los veterinarios, Zoetis ha marcado la diferencia en la mejora de la vida de los perros con osteoartritis. Los productos analgésicos de OA actuales de Zoetis incluyen </w:t>
      </w:r>
      <w:proofErr w:type="spellStart"/>
      <w:r w:rsidRPr="00B67F86">
        <w:rPr>
          <w:rFonts w:ascii="Arial" w:hAnsi="Arial" w:cs="Arial"/>
          <w:sz w:val="22"/>
          <w:szCs w:val="22"/>
        </w:rPr>
        <w:t>Rimadyl</w:t>
      </w:r>
      <w:proofErr w:type="spellEnd"/>
      <w:r w:rsidRPr="00B67F86">
        <w:rPr>
          <w:rFonts w:ascii="Arial" w:hAnsi="Arial" w:cs="Arial"/>
          <w:sz w:val="22"/>
          <w:szCs w:val="22"/>
          <w:vertAlign w:val="superscript"/>
        </w:rPr>
        <w:t>®</w:t>
      </w:r>
      <w:r w:rsidRPr="00B67F86">
        <w:rPr>
          <w:rFonts w:ascii="Arial" w:hAnsi="Arial" w:cs="Arial"/>
          <w:sz w:val="22"/>
          <w:szCs w:val="22"/>
        </w:rPr>
        <w:t xml:space="preserve"> (</w:t>
      </w:r>
      <w:proofErr w:type="spellStart"/>
      <w:r w:rsidRPr="00B67F86">
        <w:rPr>
          <w:rFonts w:ascii="Arial" w:hAnsi="Arial" w:cs="Arial"/>
          <w:sz w:val="22"/>
          <w:szCs w:val="22"/>
        </w:rPr>
        <w:t>carprofeno</w:t>
      </w:r>
      <w:proofErr w:type="spellEnd"/>
      <w:r w:rsidRPr="00B67F86">
        <w:rPr>
          <w:rFonts w:ascii="Arial" w:hAnsi="Arial" w:cs="Arial"/>
          <w:sz w:val="22"/>
          <w:szCs w:val="22"/>
        </w:rPr>
        <w:t xml:space="preserve">) y, en algunos países, el NSAID de acción prolongada </w:t>
      </w:r>
      <w:proofErr w:type="spellStart"/>
      <w:r w:rsidRPr="00B67F86">
        <w:rPr>
          <w:rFonts w:ascii="Arial" w:hAnsi="Arial" w:cs="Arial"/>
          <w:sz w:val="22"/>
          <w:szCs w:val="22"/>
        </w:rPr>
        <w:t>Trocoxil</w:t>
      </w:r>
      <w:proofErr w:type="spellEnd"/>
      <w:r w:rsidRPr="00B67F86">
        <w:rPr>
          <w:rFonts w:ascii="Arial" w:hAnsi="Arial" w:cs="Arial"/>
          <w:sz w:val="22"/>
          <w:szCs w:val="22"/>
          <w:vertAlign w:val="superscript"/>
        </w:rPr>
        <w:t>®</w:t>
      </w:r>
      <w:r w:rsidRPr="00B67F86">
        <w:rPr>
          <w:rFonts w:ascii="Arial" w:hAnsi="Arial" w:cs="Arial"/>
          <w:sz w:val="22"/>
          <w:szCs w:val="22"/>
        </w:rPr>
        <w:t xml:space="preserve"> (</w:t>
      </w:r>
      <w:proofErr w:type="spellStart"/>
      <w:r w:rsidRPr="00B67F86">
        <w:rPr>
          <w:rFonts w:ascii="Arial" w:hAnsi="Arial" w:cs="Arial"/>
          <w:sz w:val="22"/>
          <w:szCs w:val="22"/>
        </w:rPr>
        <w:t>mavacoxib</w:t>
      </w:r>
      <w:proofErr w:type="spellEnd"/>
      <w:r w:rsidRPr="00B67F86">
        <w:rPr>
          <w:rFonts w:ascii="Arial" w:hAnsi="Arial" w:cs="Arial"/>
          <w:sz w:val="22"/>
          <w:szCs w:val="22"/>
        </w:rPr>
        <w:t>). En 2016, Zoetis presentó a los veterinarios la primera terapia con anticuerpos monoclonales para la dermatitis atópica (</w:t>
      </w:r>
      <w:proofErr w:type="spellStart"/>
      <w:r w:rsidRPr="00B67F86">
        <w:rPr>
          <w:rFonts w:ascii="Arial" w:hAnsi="Arial" w:cs="Arial"/>
          <w:sz w:val="22"/>
          <w:szCs w:val="22"/>
        </w:rPr>
        <w:t>Cytopoint</w:t>
      </w:r>
      <w:proofErr w:type="spellEnd"/>
      <w:r w:rsidRPr="00B67F86">
        <w:rPr>
          <w:rFonts w:ascii="Arial" w:hAnsi="Arial" w:cs="Arial"/>
          <w:sz w:val="22"/>
          <w:szCs w:val="22"/>
          <w:vertAlign w:val="superscript"/>
        </w:rPr>
        <w:t>®</w:t>
      </w:r>
      <w:r w:rsidRPr="00B67F86">
        <w:rPr>
          <w:rFonts w:ascii="Arial" w:hAnsi="Arial" w:cs="Arial"/>
          <w:sz w:val="22"/>
          <w:szCs w:val="22"/>
        </w:rPr>
        <w:t>). Hoy, los investigadores de Zoetis están aplicando su experiencia en el desarrollo de anticuerpos monoclonales para explorar nuevas opciones para el control del dolor por OA. Zoetis se compromete a brindar nuevos medicamentos significativos a veterinarios, dueños de mascotas y mascotas a través de la innovación.</w:t>
      </w:r>
    </w:p>
    <w:p w14:paraId="387BAE48" w14:textId="77777777" w:rsidR="00B67F86" w:rsidRPr="00B67F86" w:rsidRDefault="00B67F86" w:rsidP="00B67F86">
      <w:pPr>
        <w:spacing w:line="360" w:lineRule="auto"/>
        <w:jc w:val="both"/>
        <w:rPr>
          <w:rFonts w:ascii="Arial" w:hAnsi="Arial" w:cs="Arial"/>
          <w:sz w:val="22"/>
          <w:szCs w:val="22"/>
        </w:rPr>
      </w:pPr>
    </w:p>
    <w:p w14:paraId="4B968239" w14:textId="26459476" w:rsidR="00765727" w:rsidRDefault="00B67F86" w:rsidP="00B67F86">
      <w:pPr>
        <w:spacing w:line="360" w:lineRule="auto"/>
        <w:jc w:val="both"/>
        <w:rPr>
          <w:rFonts w:ascii="Arial" w:hAnsi="Arial" w:cs="Arial"/>
          <w:sz w:val="22"/>
          <w:szCs w:val="22"/>
        </w:rPr>
      </w:pPr>
      <w:r w:rsidRPr="00B67F86">
        <w:rPr>
          <w:rFonts w:ascii="Arial" w:hAnsi="Arial" w:cs="Arial"/>
          <w:sz w:val="22"/>
          <w:szCs w:val="22"/>
        </w:rPr>
        <w:t xml:space="preserve">Los seminarios web se transmitirán en inglés, francés, alemán, italiano, español y portugués en el canal de YouTube de WSAVA </w:t>
      </w:r>
      <w:hyperlink r:id="rId14" w:history="1">
        <w:r w:rsidRPr="005A2768">
          <w:rPr>
            <w:rStyle w:val="Hipervnculo"/>
            <w:rFonts w:ascii="Arial" w:hAnsi="Arial" w:cs="Arial"/>
            <w:sz w:val="22"/>
            <w:szCs w:val="22"/>
          </w:rPr>
          <w:t>https://wsava.org/news/events/zoetis-webinar-oa/</w:t>
        </w:r>
      </w:hyperlink>
      <w:r>
        <w:rPr>
          <w:rFonts w:ascii="Arial" w:hAnsi="Arial" w:cs="Arial"/>
          <w:sz w:val="22"/>
          <w:szCs w:val="22"/>
        </w:rPr>
        <w:t xml:space="preserve"> </w:t>
      </w:r>
      <w:r w:rsidRPr="00B67F86">
        <w:rPr>
          <w:rFonts w:ascii="Arial" w:hAnsi="Arial" w:cs="Arial"/>
          <w:sz w:val="22"/>
          <w:szCs w:val="22"/>
        </w:rPr>
        <w:t xml:space="preserve">a las 16.00 (UTC), </w:t>
      </w:r>
      <w:r w:rsidRPr="007F3B9D">
        <w:rPr>
          <w:rFonts w:ascii="Arial" w:hAnsi="Arial" w:cs="Arial"/>
          <w:b/>
          <w:bCs/>
          <w:sz w:val="22"/>
          <w:szCs w:val="22"/>
        </w:rPr>
        <w:t>1</w:t>
      </w:r>
      <w:r w:rsidR="007F3B9D" w:rsidRPr="007F3B9D">
        <w:rPr>
          <w:rFonts w:ascii="Arial" w:hAnsi="Arial" w:cs="Arial"/>
          <w:b/>
          <w:bCs/>
          <w:sz w:val="22"/>
          <w:szCs w:val="22"/>
        </w:rPr>
        <w:t>8:0</w:t>
      </w:r>
      <w:r w:rsidRPr="007F3B9D">
        <w:rPr>
          <w:rFonts w:ascii="Arial" w:hAnsi="Arial" w:cs="Arial"/>
          <w:b/>
          <w:bCs/>
          <w:sz w:val="22"/>
          <w:szCs w:val="22"/>
        </w:rPr>
        <w:t>0 hora peninsular en España, los días 16 y 17 de septiembre</w:t>
      </w:r>
      <w:r>
        <w:rPr>
          <w:rFonts w:ascii="Arial" w:hAnsi="Arial" w:cs="Arial"/>
          <w:sz w:val="22"/>
          <w:szCs w:val="22"/>
        </w:rPr>
        <w:t>.</w:t>
      </w:r>
    </w:p>
    <w:p w14:paraId="56DD6B00" w14:textId="075ECBBA" w:rsidR="00B67F86" w:rsidRDefault="00B67F86" w:rsidP="00B67F86">
      <w:pPr>
        <w:spacing w:line="360" w:lineRule="auto"/>
        <w:jc w:val="both"/>
        <w:rPr>
          <w:rFonts w:ascii="Arial" w:hAnsi="Arial" w:cs="Arial"/>
          <w:sz w:val="22"/>
          <w:szCs w:val="22"/>
        </w:rPr>
      </w:pPr>
    </w:p>
    <w:p w14:paraId="5ABA4130" w14:textId="626D07AF" w:rsidR="00B67F86" w:rsidRPr="00B67F86" w:rsidRDefault="00B67F86" w:rsidP="00B67F86">
      <w:pPr>
        <w:spacing w:line="360" w:lineRule="auto"/>
        <w:jc w:val="both"/>
        <w:rPr>
          <w:rFonts w:ascii="Arial" w:hAnsi="Arial" w:cs="Arial"/>
          <w:sz w:val="22"/>
          <w:szCs w:val="22"/>
        </w:rPr>
      </w:pPr>
      <w:r>
        <w:rPr>
          <w:rFonts w:ascii="Arial" w:hAnsi="Arial" w:cs="Arial"/>
          <w:sz w:val="22"/>
          <w:szCs w:val="22"/>
        </w:rPr>
        <w:t xml:space="preserve">Más información: </w:t>
      </w:r>
      <w:hyperlink r:id="rId15" w:history="1">
        <w:r w:rsidRPr="00B67F86">
          <w:rPr>
            <w:rStyle w:val="Hipervnculo"/>
            <w:rFonts w:ascii="Arial" w:hAnsi="Arial" w:cs="Arial"/>
            <w:sz w:val="22"/>
            <w:szCs w:val="22"/>
          </w:rPr>
          <w:t>https://wsava.org/news/events/zoetis-webinar-oa/</w:t>
        </w:r>
      </w:hyperlink>
      <w:r w:rsidRPr="00B67F86">
        <w:rPr>
          <w:rFonts w:ascii="Arial" w:hAnsi="Arial" w:cs="Arial"/>
          <w:sz w:val="22"/>
          <w:szCs w:val="22"/>
        </w:rPr>
        <w:t xml:space="preserve"> </w:t>
      </w:r>
    </w:p>
    <w:p w14:paraId="6617C47E" w14:textId="77777777" w:rsidR="00B67F86" w:rsidRDefault="00B67F86" w:rsidP="00765727">
      <w:pPr>
        <w:spacing w:line="360" w:lineRule="auto"/>
        <w:jc w:val="both"/>
        <w:rPr>
          <w:rFonts w:ascii="Arial" w:hAnsi="Arial" w:cs="Arial"/>
          <w:b/>
          <w:bCs/>
          <w:sz w:val="22"/>
          <w:szCs w:val="22"/>
        </w:rPr>
      </w:pPr>
    </w:p>
    <w:p w14:paraId="19D294E3" w14:textId="77777777" w:rsidR="00DF2F73" w:rsidRPr="00FF452C" w:rsidRDefault="00DF2F73" w:rsidP="00DF2F73">
      <w:pPr>
        <w:spacing w:line="360" w:lineRule="auto"/>
        <w:jc w:val="both"/>
        <w:rPr>
          <w:rFonts w:ascii="Arial" w:hAnsi="Arial" w:cs="Arial"/>
          <w:b/>
          <w:bCs/>
          <w:sz w:val="22"/>
        </w:rPr>
      </w:pPr>
    </w:p>
    <w:p w14:paraId="129ADD26" w14:textId="304F6BBA" w:rsidR="00B67F86" w:rsidRPr="00B67F86" w:rsidRDefault="00B67F86" w:rsidP="00B67F86">
      <w:pPr>
        <w:spacing w:line="360" w:lineRule="auto"/>
        <w:jc w:val="both"/>
        <w:rPr>
          <w:rFonts w:ascii="Arial" w:hAnsi="Arial" w:cs="Arial"/>
          <w:b/>
          <w:bCs/>
          <w:sz w:val="22"/>
        </w:rPr>
      </w:pPr>
      <w:bookmarkStart w:id="0" w:name="_Hlk2077509"/>
      <w:r>
        <w:rPr>
          <w:rFonts w:ascii="Arial" w:hAnsi="Arial" w:cs="Arial"/>
          <w:b/>
          <w:bCs/>
          <w:sz w:val="22"/>
        </w:rPr>
        <w:lastRenderedPageBreak/>
        <w:t>Acerca de</w:t>
      </w:r>
      <w:r w:rsidRPr="00B67F86">
        <w:rPr>
          <w:rFonts w:ascii="Arial" w:hAnsi="Arial" w:cs="Arial"/>
          <w:b/>
          <w:bCs/>
          <w:sz w:val="22"/>
        </w:rPr>
        <w:t xml:space="preserve"> WSAVA</w:t>
      </w:r>
    </w:p>
    <w:p w14:paraId="5A22C5F5" w14:textId="3257C8A1" w:rsidR="00B67F86" w:rsidRPr="00B67F86" w:rsidRDefault="00B67F86" w:rsidP="00B67F86">
      <w:pPr>
        <w:spacing w:line="360" w:lineRule="auto"/>
        <w:jc w:val="both"/>
        <w:rPr>
          <w:rFonts w:ascii="Arial" w:hAnsi="Arial" w:cs="Arial"/>
          <w:sz w:val="22"/>
        </w:rPr>
      </w:pPr>
      <w:r w:rsidRPr="00B67F86">
        <w:rPr>
          <w:rFonts w:ascii="Arial" w:hAnsi="Arial" w:cs="Arial"/>
          <w:sz w:val="22"/>
        </w:rPr>
        <w:t xml:space="preserve">La </w:t>
      </w:r>
      <w:hyperlink r:id="rId16" w:history="1">
        <w:r w:rsidRPr="00B67F86">
          <w:rPr>
            <w:rStyle w:val="Hipervnculo"/>
            <w:rFonts w:ascii="Arial" w:hAnsi="Arial" w:cs="Arial"/>
            <w:sz w:val="22"/>
          </w:rPr>
          <w:t>WSAVA</w:t>
        </w:r>
      </w:hyperlink>
      <w:r w:rsidRPr="00B67F86">
        <w:rPr>
          <w:rFonts w:ascii="Arial" w:hAnsi="Arial" w:cs="Arial"/>
          <w:sz w:val="22"/>
        </w:rPr>
        <w:t xml:space="preserve"> representa a más de 200.000 veterinarios en todo el mundo a través de sus 113 asociaciones miembros y trabaja para mejorar los estándares de atención clínica para los animales de compañía. Sus actividades principales incluyen el desarrollo de las Pautas Globales de WSAVA en áreas clave de la práctica veterinaria, incluido el manejo del dolor, la nutrición y la vacunación, junto con actividades sobre temas importantes que afectan el cuidado de los animales de compañía en todo el mundo.</w:t>
      </w:r>
    </w:p>
    <w:p w14:paraId="042FC36E" w14:textId="77777777" w:rsidR="00B67F86" w:rsidRDefault="00B67F86" w:rsidP="001838FC">
      <w:pPr>
        <w:spacing w:line="360" w:lineRule="auto"/>
        <w:jc w:val="both"/>
        <w:rPr>
          <w:rFonts w:ascii="Arial" w:hAnsi="Arial" w:cs="Arial"/>
          <w:b/>
          <w:bCs/>
          <w:sz w:val="22"/>
        </w:rPr>
      </w:pPr>
    </w:p>
    <w:p w14:paraId="5D096A23" w14:textId="597BF9EC" w:rsidR="001838FC" w:rsidRPr="00E908F0" w:rsidRDefault="001838FC" w:rsidP="001838FC">
      <w:pPr>
        <w:spacing w:line="360" w:lineRule="auto"/>
        <w:jc w:val="both"/>
        <w:rPr>
          <w:sz w:val="22"/>
        </w:rPr>
      </w:pPr>
      <w:r w:rsidRPr="00E908F0">
        <w:rPr>
          <w:rFonts w:ascii="Arial" w:hAnsi="Arial" w:cs="Arial"/>
          <w:b/>
          <w:bCs/>
          <w:sz w:val="22"/>
        </w:rPr>
        <w:t>Acerca de Zoetis</w:t>
      </w:r>
    </w:p>
    <w:bookmarkEnd w:id="0"/>
    <w:p w14:paraId="36DF6044" w14:textId="74885F19" w:rsidR="00C536CC" w:rsidRDefault="00B67F86" w:rsidP="007000BB">
      <w:pPr>
        <w:spacing w:line="360" w:lineRule="auto"/>
        <w:jc w:val="both"/>
        <w:rPr>
          <w:rFonts w:ascii="Arial" w:hAnsi="Arial" w:cs="Arial"/>
          <w:sz w:val="22"/>
        </w:rPr>
      </w:pPr>
      <w:r>
        <w:rPr>
          <w:rFonts w:ascii="Arial" w:hAnsi="Arial" w:cs="Arial"/>
          <w:sz w:val="22"/>
        </w:rPr>
        <w:fldChar w:fldCharType="begin"/>
      </w:r>
      <w:r>
        <w:rPr>
          <w:rFonts w:ascii="Arial" w:hAnsi="Arial" w:cs="Arial"/>
          <w:sz w:val="22"/>
        </w:rPr>
        <w:instrText xml:space="preserve"> HYPERLINK "https://www.zoetis.es" </w:instrText>
      </w:r>
      <w:r>
        <w:rPr>
          <w:rFonts w:ascii="Arial" w:hAnsi="Arial" w:cs="Arial"/>
          <w:sz w:val="22"/>
        </w:rPr>
        <w:fldChar w:fldCharType="separate"/>
      </w:r>
      <w:r w:rsidR="007000BB" w:rsidRPr="00B67F86">
        <w:rPr>
          <w:rStyle w:val="Hipervnculo"/>
          <w:rFonts w:ascii="Arial" w:hAnsi="Arial" w:cs="Arial"/>
          <w:sz w:val="22"/>
        </w:rPr>
        <w:t>Zoetis</w:t>
      </w:r>
      <w:r>
        <w:rPr>
          <w:rFonts w:ascii="Arial" w:hAnsi="Arial" w:cs="Arial"/>
          <w:sz w:val="22"/>
        </w:rPr>
        <w:fldChar w:fldCharType="end"/>
      </w:r>
      <w:r w:rsidR="007000BB" w:rsidRPr="007000BB">
        <w:rPr>
          <w:rFonts w:ascii="Arial" w:hAnsi="Arial" w:cs="Arial"/>
          <w:sz w:val="22"/>
        </w:rPr>
        <w:t xml:space="preserve"> es la empresa líder de salud animal, dedicada a apoyar a sus clientes y sus negocios. Construida sobre 60 años de experiencia en salud animal, Zoetis descubre, desarrolla, fabrica y comercializa medicamentos y vacunas de uso veterinario complementados por productos de diagnóstico y apoyados por una amplia gama de servicios. En 2019, la compañía generó unos ingresos anuales de más de 6.260 millones de dólares. Con cerca de 9.000 empleados a nivel global, sus productos sirven a veterinarios, ganaderos, productores y todos aquellos que crían y cuidan el ganado y los animales de compañía en más de 100 países. Más información en </w:t>
      </w:r>
      <w:hyperlink r:id="rId17" w:history="1">
        <w:r w:rsidR="007000BB" w:rsidRPr="00186786">
          <w:rPr>
            <w:rStyle w:val="Hipervnculo"/>
            <w:rFonts w:ascii="Arial" w:hAnsi="Arial" w:cs="Arial"/>
            <w:sz w:val="22"/>
          </w:rPr>
          <w:t>www.zoetis.es</w:t>
        </w:r>
      </w:hyperlink>
      <w:r w:rsidR="007000BB" w:rsidRPr="007000BB">
        <w:rPr>
          <w:rFonts w:ascii="Arial" w:hAnsi="Arial" w:cs="Arial"/>
          <w:sz w:val="22"/>
        </w:rPr>
        <w:t>.</w:t>
      </w:r>
      <w:r w:rsidR="007000BB">
        <w:rPr>
          <w:rFonts w:ascii="Arial" w:hAnsi="Arial" w:cs="Arial"/>
          <w:sz w:val="22"/>
        </w:rPr>
        <w:t xml:space="preserve"> </w:t>
      </w:r>
    </w:p>
    <w:p w14:paraId="43193AD8" w14:textId="31124683" w:rsidR="00122400" w:rsidRDefault="00122400" w:rsidP="007000BB">
      <w:pPr>
        <w:spacing w:line="360" w:lineRule="auto"/>
        <w:jc w:val="both"/>
        <w:rPr>
          <w:rFonts w:ascii="Arial" w:hAnsi="Arial" w:cs="Arial"/>
          <w:sz w:val="22"/>
        </w:rPr>
      </w:pPr>
    </w:p>
    <w:p w14:paraId="2527EFA6" w14:textId="4D859240" w:rsidR="00122400" w:rsidRPr="00122400" w:rsidRDefault="00122400" w:rsidP="007000BB">
      <w:pPr>
        <w:spacing w:line="360" w:lineRule="auto"/>
        <w:jc w:val="both"/>
        <w:rPr>
          <w:rFonts w:ascii="Arial" w:hAnsi="Arial" w:cs="Arial"/>
          <w:b/>
          <w:bCs/>
          <w:sz w:val="22"/>
        </w:rPr>
      </w:pPr>
      <w:r w:rsidRPr="00122400">
        <w:rPr>
          <w:rFonts w:ascii="Arial" w:hAnsi="Arial" w:cs="Arial"/>
          <w:b/>
          <w:bCs/>
          <w:sz w:val="22"/>
        </w:rPr>
        <w:t>Referencias</w:t>
      </w:r>
    </w:p>
    <w:p w14:paraId="45B5C787" w14:textId="1B124483" w:rsidR="00122400" w:rsidRPr="00477957" w:rsidRDefault="00122400" w:rsidP="00122400">
      <w:pPr>
        <w:spacing w:line="360" w:lineRule="auto"/>
        <w:jc w:val="both"/>
        <w:rPr>
          <w:rFonts w:ascii="Arial" w:hAnsi="Arial" w:cs="Arial"/>
          <w:sz w:val="20"/>
          <w:szCs w:val="20"/>
        </w:rPr>
      </w:pPr>
      <w:r w:rsidRPr="00477957">
        <w:rPr>
          <w:rFonts w:ascii="Arial" w:hAnsi="Arial" w:cs="Arial"/>
          <w:b/>
          <w:bCs/>
          <w:sz w:val="20"/>
          <w:szCs w:val="20"/>
        </w:rPr>
        <w:t>1</w:t>
      </w:r>
      <w:r w:rsidRPr="00477957">
        <w:rPr>
          <w:rFonts w:ascii="Arial" w:hAnsi="Arial" w:cs="Arial"/>
          <w:sz w:val="20"/>
          <w:szCs w:val="20"/>
        </w:rPr>
        <w:t>.</w:t>
      </w:r>
      <w:r w:rsidR="00B67F86" w:rsidRPr="00B67F86">
        <w:rPr>
          <w:rFonts w:ascii="Arial" w:hAnsi="Arial" w:cs="Arial"/>
          <w:sz w:val="20"/>
          <w:szCs w:val="20"/>
        </w:rPr>
        <w:t xml:space="preserve">  Data </w:t>
      </w:r>
      <w:proofErr w:type="spellStart"/>
      <w:r w:rsidR="00B67F86" w:rsidRPr="00B67F86">
        <w:rPr>
          <w:rFonts w:ascii="Arial" w:hAnsi="Arial" w:cs="Arial"/>
          <w:sz w:val="20"/>
          <w:szCs w:val="20"/>
        </w:rPr>
        <w:t>on</w:t>
      </w:r>
      <w:proofErr w:type="spellEnd"/>
      <w:r w:rsidR="00B67F86" w:rsidRPr="00B67F86">
        <w:rPr>
          <w:rFonts w:ascii="Arial" w:hAnsi="Arial" w:cs="Arial"/>
          <w:sz w:val="20"/>
          <w:szCs w:val="20"/>
        </w:rPr>
        <w:t xml:space="preserve"> file. Zoetis </w:t>
      </w:r>
      <w:proofErr w:type="spellStart"/>
      <w:r w:rsidR="00B67F86" w:rsidRPr="00B67F86">
        <w:rPr>
          <w:rFonts w:ascii="Arial" w:hAnsi="Arial" w:cs="Arial"/>
          <w:sz w:val="20"/>
          <w:szCs w:val="20"/>
        </w:rPr>
        <w:t>Market</w:t>
      </w:r>
      <w:proofErr w:type="spellEnd"/>
      <w:r w:rsidR="00B67F86" w:rsidRPr="00B67F86">
        <w:rPr>
          <w:rFonts w:ascii="Arial" w:hAnsi="Arial" w:cs="Arial"/>
          <w:sz w:val="20"/>
          <w:szCs w:val="20"/>
        </w:rPr>
        <w:t xml:space="preserve"> </w:t>
      </w:r>
      <w:proofErr w:type="spellStart"/>
      <w:r w:rsidR="00B67F86" w:rsidRPr="00B67F86">
        <w:rPr>
          <w:rFonts w:ascii="Arial" w:hAnsi="Arial" w:cs="Arial"/>
          <w:sz w:val="20"/>
          <w:szCs w:val="20"/>
        </w:rPr>
        <w:t>Research</w:t>
      </w:r>
      <w:proofErr w:type="spellEnd"/>
      <w:r w:rsidR="00B67F86" w:rsidRPr="00B67F86">
        <w:rPr>
          <w:rFonts w:ascii="Arial" w:hAnsi="Arial" w:cs="Arial"/>
          <w:sz w:val="20"/>
          <w:szCs w:val="20"/>
        </w:rPr>
        <w:t xml:space="preserve"> 2018/2019.</w:t>
      </w:r>
      <w:r w:rsidR="00477957" w:rsidRPr="00477957">
        <w:rPr>
          <w:rFonts w:ascii="Arial" w:hAnsi="Arial" w:cs="Arial"/>
          <w:sz w:val="20"/>
          <w:szCs w:val="20"/>
        </w:rPr>
        <w:t xml:space="preserve"> </w:t>
      </w:r>
    </w:p>
    <w:p w14:paraId="363A3C9C" w14:textId="7333F832" w:rsidR="00B73CC0" w:rsidRDefault="00B73CC0" w:rsidP="007000BB">
      <w:pPr>
        <w:spacing w:line="360" w:lineRule="auto"/>
        <w:jc w:val="both"/>
        <w:rPr>
          <w:rFonts w:ascii="Arial" w:hAnsi="Arial" w:cs="Arial"/>
          <w:sz w:val="22"/>
        </w:rPr>
      </w:pPr>
    </w:p>
    <w:p w14:paraId="56B05FB0" w14:textId="77777777" w:rsidR="00B73CC0" w:rsidRDefault="00B73CC0" w:rsidP="00B73CC0">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2BC599F7" w14:textId="77777777" w:rsidR="00B73CC0" w:rsidRPr="00C536CC" w:rsidRDefault="00B73CC0" w:rsidP="007000BB">
      <w:pPr>
        <w:spacing w:line="360" w:lineRule="auto"/>
        <w:jc w:val="both"/>
        <w:rPr>
          <w:rFonts w:ascii="Arial" w:hAnsi="Arial" w:cs="Arial"/>
          <w:color w:val="000000"/>
        </w:rPr>
      </w:pPr>
    </w:p>
    <w:sectPr w:rsidR="00B73CC0" w:rsidRPr="00C536CC" w:rsidSect="00994667">
      <w:footerReference w:type="default" r:id="rId18"/>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7E37" w14:textId="77777777" w:rsidR="00680A8A" w:rsidRDefault="00680A8A" w:rsidP="006643A0">
      <w:r>
        <w:separator/>
      </w:r>
    </w:p>
  </w:endnote>
  <w:endnote w:type="continuationSeparator" w:id="0">
    <w:p w14:paraId="5FFF77F2" w14:textId="77777777" w:rsidR="00680A8A" w:rsidRDefault="00680A8A"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646A1" w14:textId="77777777" w:rsidR="00680A8A" w:rsidRDefault="00680A8A" w:rsidP="006643A0">
      <w:r>
        <w:separator/>
      </w:r>
    </w:p>
  </w:footnote>
  <w:footnote w:type="continuationSeparator" w:id="0">
    <w:p w14:paraId="02C03DD4" w14:textId="77777777" w:rsidR="00680A8A" w:rsidRDefault="00680A8A"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C870AB"/>
    <w:multiLevelType w:val="hybridMultilevel"/>
    <w:tmpl w:val="153279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037CDE"/>
    <w:multiLevelType w:val="hybridMultilevel"/>
    <w:tmpl w:val="2F5C2FE6"/>
    <w:lvl w:ilvl="0" w:tplc="96F83B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52E9E"/>
    <w:rsid w:val="00072C3B"/>
    <w:rsid w:val="000732B1"/>
    <w:rsid w:val="00073446"/>
    <w:rsid w:val="000749CF"/>
    <w:rsid w:val="000752FD"/>
    <w:rsid w:val="00092905"/>
    <w:rsid w:val="00096E5F"/>
    <w:rsid w:val="000A3948"/>
    <w:rsid w:val="000A4D0A"/>
    <w:rsid w:val="000B13F0"/>
    <w:rsid w:val="000B6540"/>
    <w:rsid w:val="000C6FC6"/>
    <w:rsid w:val="000D50FA"/>
    <w:rsid w:val="000F18E4"/>
    <w:rsid w:val="000F20A0"/>
    <w:rsid w:val="000F3EE7"/>
    <w:rsid w:val="000F5521"/>
    <w:rsid w:val="000F7737"/>
    <w:rsid w:val="000F7AF4"/>
    <w:rsid w:val="00100391"/>
    <w:rsid w:val="001143ED"/>
    <w:rsid w:val="00122400"/>
    <w:rsid w:val="001257F2"/>
    <w:rsid w:val="00125BD8"/>
    <w:rsid w:val="00126DBA"/>
    <w:rsid w:val="0013373D"/>
    <w:rsid w:val="00135C09"/>
    <w:rsid w:val="00136B43"/>
    <w:rsid w:val="00137A5B"/>
    <w:rsid w:val="00141226"/>
    <w:rsid w:val="00147841"/>
    <w:rsid w:val="001505FC"/>
    <w:rsid w:val="001518C0"/>
    <w:rsid w:val="00152815"/>
    <w:rsid w:val="00156EF3"/>
    <w:rsid w:val="001607D9"/>
    <w:rsid w:val="00162B85"/>
    <w:rsid w:val="00171063"/>
    <w:rsid w:val="001838FC"/>
    <w:rsid w:val="00184AC6"/>
    <w:rsid w:val="0019194F"/>
    <w:rsid w:val="001931CE"/>
    <w:rsid w:val="001A1FAC"/>
    <w:rsid w:val="001A583A"/>
    <w:rsid w:val="001A6EF2"/>
    <w:rsid w:val="001B0CC8"/>
    <w:rsid w:val="001B1CEF"/>
    <w:rsid w:val="001B31F4"/>
    <w:rsid w:val="001B587A"/>
    <w:rsid w:val="001B676B"/>
    <w:rsid w:val="001B6E82"/>
    <w:rsid w:val="001B757F"/>
    <w:rsid w:val="001C3980"/>
    <w:rsid w:val="001C49EB"/>
    <w:rsid w:val="001C64EF"/>
    <w:rsid w:val="001D08BE"/>
    <w:rsid w:val="001D21ED"/>
    <w:rsid w:val="001E655D"/>
    <w:rsid w:val="001E6B42"/>
    <w:rsid w:val="001E7CA1"/>
    <w:rsid w:val="001F250B"/>
    <w:rsid w:val="001F5A63"/>
    <w:rsid w:val="002049CF"/>
    <w:rsid w:val="0021741B"/>
    <w:rsid w:val="00222FD6"/>
    <w:rsid w:val="00230103"/>
    <w:rsid w:val="002319DF"/>
    <w:rsid w:val="00231C83"/>
    <w:rsid w:val="00233C8C"/>
    <w:rsid w:val="00236E69"/>
    <w:rsid w:val="00242664"/>
    <w:rsid w:val="00251EE8"/>
    <w:rsid w:val="00255755"/>
    <w:rsid w:val="00280B7C"/>
    <w:rsid w:val="00297143"/>
    <w:rsid w:val="002A1120"/>
    <w:rsid w:val="002A2F8B"/>
    <w:rsid w:val="002A3F88"/>
    <w:rsid w:val="002A6C82"/>
    <w:rsid w:val="002B4F3E"/>
    <w:rsid w:val="002B6BEC"/>
    <w:rsid w:val="002C1FFE"/>
    <w:rsid w:val="002C5D6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16A9"/>
    <w:rsid w:val="003863D8"/>
    <w:rsid w:val="003930C1"/>
    <w:rsid w:val="003A12A0"/>
    <w:rsid w:val="003A147D"/>
    <w:rsid w:val="003A29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15F2F"/>
    <w:rsid w:val="004200B3"/>
    <w:rsid w:val="00422414"/>
    <w:rsid w:val="004258BD"/>
    <w:rsid w:val="004273D1"/>
    <w:rsid w:val="00443C24"/>
    <w:rsid w:val="004457EA"/>
    <w:rsid w:val="004477B1"/>
    <w:rsid w:val="0045613E"/>
    <w:rsid w:val="00460FEE"/>
    <w:rsid w:val="00475DB3"/>
    <w:rsid w:val="00477957"/>
    <w:rsid w:val="0048529C"/>
    <w:rsid w:val="0048598A"/>
    <w:rsid w:val="0048768C"/>
    <w:rsid w:val="00494D4E"/>
    <w:rsid w:val="004A4F78"/>
    <w:rsid w:val="004A7C24"/>
    <w:rsid w:val="004B6BB8"/>
    <w:rsid w:val="004C4A84"/>
    <w:rsid w:val="004C548F"/>
    <w:rsid w:val="004D2B5D"/>
    <w:rsid w:val="004D3894"/>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87870"/>
    <w:rsid w:val="00597333"/>
    <w:rsid w:val="005A6096"/>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A70"/>
    <w:rsid w:val="00680A8A"/>
    <w:rsid w:val="0068624A"/>
    <w:rsid w:val="00693D1B"/>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250D"/>
    <w:rsid w:val="0070465C"/>
    <w:rsid w:val="00710322"/>
    <w:rsid w:val="007122DA"/>
    <w:rsid w:val="00713A37"/>
    <w:rsid w:val="00732FED"/>
    <w:rsid w:val="007364E8"/>
    <w:rsid w:val="00737CD5"/>
    <w:rsid w:val="00740D44"/>
    <w:rsid w:val="00745835"/>
    <w:rsid w:val="00750E84"/>
    <w:rsid w:val="007639D7"/>
    <w:rsid w:val="00765727"/>
    <w:rsid w:val="00772DCE"/>
    <w:rsid w:val="007756D6"/>
    <w:rsid w:val="00776AF9"/>
    <w:rsid w:val="00783BCE"/>
    <w:rsid w:val="00786985"/>
    <w:rsid w:val="00786A9A"/>
    <w:rsid w:val="00791128"/>
    <w:rsid w:val="0079238E"/>
    <w:rsid w:val="007944AF"/>
    <w:rsid w:val="007954C9"/>
    <w:rsid w:val="0079644B"/>
    <w:rsid w:val="007A0A21"/>
    <w:rsid w:val="007A3D94"/>
    <w:rsid w:val="007A5C00"/>
    <w:rsid w:val="007A64AD"/>
    <w:rsid w:val="007C1609"/>
    <w:rsid w:val="007C42A5"/>
    <w:rsid w:val="007C5A00"/>
    <w:rsid w:val="007F3B9D"/>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573B"/>
    <w:rsid w:val="008A2539"/>
    <w:rsid w:val="008A63B9"/>
    <w:rsid w:val="008B2EBB"/>
    <w:rsid w:val="008C23F9"/>
    <w:rsid w:val="008C2E2F"/>
    <w:rsid w:val="008C4874"/>
    <w:rsid w:val="008C7147"/>
    <w:rsid w:val="008D66DD"/>
    <w:rsid w:val="008E388E"/>
    <w:rsid w:val="008E4D62"/>
    <w:rsid w:val="008F0E10"/>
    <w:rsid w:val="008F4ABF"/>
    <w:rsid w:val="008F6B93"/>
    <w:rsid w:val="00906192"/>
    <w:rsid w:val="009107DB"/>
    <w:rsid w:val="00911A4D"/>
    <w:rsid w:val="00916052"/>
    <w:rsid w:val="00920EE7"/>
    <w:rsid w:val="00944F37"/>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5D1D"/>
    <w:rsid w:val="009C64A0"/>
    <w:rsid w:val="009D3C8F"/>
    <w:rsid w:val="009D5C07"/>
    <w:rsid w:val="009E0AB7"/>
    <w:rsid w:val="009E4A73"/>
    <w:rsid w:val="009E618D"/>
    <w:rsid w:val="009E6C84"/>
    <w:rsid w:val="009F0D74"/>
    <w:rsid w:val="009F2A3F"/>
    <w:rsid w:val="009F59DA"/>
    <w:rsid w:val="009F6E90"/>
    <w:rsid w:val="00A11F91"/>
    <w:rsid w:val="00A144E5"/>
    <w:rsid w:val="00A14CF1"/>
    <w:rsid w:val="00A15E65"/>
    <w:rsid w:val="00A204E0"/>
    <w:rsid w:val="00A2236D"/>
    <w:rsid w:val="00A226C6"/>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5D85"/>
    <w:rsid w:val="00AE2314"/>
    <w:rsid w:val="00AE4F24"/>
    <w:rsid w:val="00AE51A8"/>
    <w:rsid w:val="00AE6FFC"/>
    <w:rsid w:val="00AE76DA"/>
    <w:rsid w:val="00AF3B8F"/>
    <w:rsid w:val="00AF4056"/>
    <w:rsid w:val="00B03814"/>
    <w:rsid w:val="00B03B0E"/>
    <w:rsid w:val="00B06DDA"/>
    <w:rsid w:val="00B073C4"/>
    <w:rsid w:val="00B11BC3"/>
    <w:rsid w:val="00B157FC"/>
    <w:rsid w:val="00B209C9"/>
    <w:rsid w:val="00B226C7"/>
    <w:rsid w:val="00B24C13"/>
    <w:rsid w:val="00B27984"/>
    <w:rsid w:val="00B463B1"/>
    <w:rsid w:val="00B51A83"/>
    <w:rsid w:val="00B53299"/>
    <w:rsid w:val="00B53D49"/>
    <w:rsid w:val="00B53FF1"/>
    <w:rsid w:val="00B61696"/>
    <w:rsid w:val="00B620BD"/>
    <w:rsid w:val="00B67F86"/>
    <w:rsid w:val="00B71636"/>
    <w:rsid w:val="00B71DF5"/>
    <w:rsid w:val="00B723DE"/>
    <w:rsid w:val="00B73CC0"/>
    <w:rsid w:val="00B74485"/>
    <w:rsid w:val="00B76485"/>
    <w:rsid w:val="00B847D3"/>
    <w:rsid w:val="00B8503C"/>
    <w:rsid w:val="00B85409"/>
    <w:rsid w:val="00B85926"/>
    <w:rsid w:val="00B90D0B"/>
    <w:rsid w:val="00B91037"/>
    <w:rsid w:val="00B913D6"/>
    <w:rsid w:val="00BA0937"/>
    <w:rsid w:val="00BA50FE"/>
    <w:rsid w:val="00BB1706"/>
    <w:rsid w:val="00BB3BF9"/>
    <w:rsid w:val="00BC714F"/>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D78AB"/>
    <w:rsid w:val="00CE0193"/>
    <w:rsid w:val="00CE3D28"/>
    <w:rsid w:val="00CE5A8F"/>
    <w:rsid w:val="00CE72A3"/>
    <w:rsid w:val="00CF06B6"/>
    <w:rsid w:val="00D06EDB"/>
    <w:rsid w:val="00D146F7"/>
    <w:rsid w:val="00D211AB"/>
    <w:rsid w:val="00D24DA2"/>
    <w:rsid w:val="00D27DFB"/>
    <w:rsid w:val="00D30BB1"/>
    <w:rsid w:val="00D37601"/>
    <w:rsid w:val="00D42011"/>
    <w:rsid w:val="00D45F14"/>
    <w:rsid w:val="00D51BD6"/>
    <w:rsid w:val="00D54A1A"/>
    <w:rsid w:val="00D55BD7"/>
    <w:rsid w:val="00D6002A"/>
    <w:rsid w:val="00D61311"/>
    <w:rsid w:val="00D666A9"/>
    <w:rsid w:val="00D676CD"/>
    <w:rsid w:val="00D70E4D"/>
    <w:rsid w:val="00D80AB5"/>
    <w:rsid w:val="00D903CE"/>
    <w:rsid w:val="00D90579"/>
    <w:rsid w:val="00D91C9E"/>
    <w:rsid w:val="00D9325E"/>
    <w:rsid w:val="00D979F6"/>
    <w:rsid w:val="00DA1975"/>
    <w:rsid w:val="00DA19A9"/>
    <w:rsid w:val="00DA2117"/>
    <w:rsid w:val="00DA61E2"/>
    <w:rsid w:val="00DA6677"/>
    <w:rsid w:val="00DC37FE"/>
    <w:rsid w:val="00DC574E"/>
    <w:rsid w:val="00DC7501"/>
    <w:rsid w:val="00DD7E69"/>
    <w:rsid w:val="00DE38FF"/>
    <w:rsid w:val="00DE5278"/>
    <w:rsid w:val="00DF2F73"/>
    <w:rsid w:val="00E02287"/>
    <w:rsid w:val="00E04534"/>
    <w:rsid w:val="00E065A7"/>
    <w:rsid w:val="00E11513"/>
    <w:rsid w:val="00E16107"/>
    <w:rsid w:val="00E17B3D"/>
    <w:rsid w:val="00E210E9"/>
    <w:rsid w:val="00E231B3"/>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84E77"/>
    <w:rsid w:val="00E85D03"/>
    <w:rsid w:val="00E908F0"/>
    <w:rsid w:val="00E9238B"/>
    <w:rsid w:val="00E939B4"/>
    <w:rsid w:val="00E94191"/>
    <w:rsid w:val="00E95D61"/>
    <w:rsid w:val="00E95E59"/>
    <w:rsid w:val="00EA339F"/>
    <w:rsid w:val="00EA343C"/>
    <w:rsid w:val="00EA5299"/>
    <w:rsid w:val="00EA5EDB"/>
    <w:rsid w:val="00EB3BBC"/>
    <w:rsid w:val="00EC6C3B"/>
    <w:rsid w:val="00EC7DAA"/>
    <w:rsid w:val="00ED3F5F"/>
    <w:rsid w:val="00ED6E64"/>
    <w:rsid w:val="00EE155B"/>
    <w:rsid w:val="00EE250A"/>
    <w:rsid w:val="00EE27D1"/>
    <w:rsid w:val="00EE4F16"/>
    <w:rsid w:val="00EF782D"/>
    <w:rsid w:val="00F010C7"/>
    <w:rsid w:val="00F074C5"/>
    <w:rsid w:val="00F106BF"/>
    <w:rsid w:val="00F12B2A"/>
    <w:rsid w:val="00F162CD"/>
    <w:rsid w:val="00F23607"/>
    <w:rsid w:val="00F24296"/>
    <w:rsid w:val="00F25A6C"/>
    <w:rsid w:val="00F300EE"/>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5655"/>
    <w:rsid w:val="00FA6E66"/>
    <w:rsid w:val="00FB0358"/>
    <w:rsid w:val="00FC51B5"/>
    <w:rsid w:val="00FD3391"/>
    <w:rsid w:val="00FD3569"/>
    <w:rsid w:val="00FD45E6"/>
    <w:rsid w:val="00FE5348"/>
    <w:rsid w:val="00FE5F56"/>
    <w:rsid w:val="00FE6850"/>
    <w:rsid w:val="00FF374E"/>
    <w:rsid w:val="00FF452C"/>
    <w:rsid w:val="00FF689F"/>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character" w:styleId="Mencinsinresolver">
    <w:name w:val="Unresolved Mention"/>
    <w:basedOn w:val="Fuentedeprrafopredeter"/>
    <w:uiPriority w:val="99"/>
    <w:semiHidden/>
    <w:unhideWhenUsed/>
    <w:rsid w:val="003A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sava.org/wp-content/uploads/2020/01/Recognition-Assessment-and-Treatment-of-Pain-Guidelin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17" Type="http://schemas.openxmlformats.org/officeDocument/2006/relationships/hyperlink" Target="http://www.zoetis.es" TargetMode="External"/><Relationship Id="rId2" Type="http://schemas.openxmlformats.org/officeDocument/2006/relationships/customXml" Target="../customXml/item2.xml"/><Relationship Id="rId16" Type="http://schemas.openxmlformats.org/officeDocument/2006/relationships/hyperlink" Target="http://www.wsav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sava.org/news/events/zoetis-webinar-o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sava.org/news/events/zoetis-webinar-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778A65-6320-47D7-80CC-49467812A649}">
  <ds:schemaRefs>
    <ds:schemaRef ds:uri="http://schemas.openxmlformats.org/officeDocument/2006/bibliography"/>
  </ds:schemaRefs>
</ds:datastoreItem>
</file>

<file path=customXml/itemProps3.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4.xml><?xml version="1.0" encoding="utf-8"?>
<ds:datastoreItem xmlns:ds="http://schemas.openxmlformats.org/officeDocument/2006/customXml" ds:itemID="{669A194E-164A-4353-9E64-E3310629930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1000</Words>
  <Characters>5504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6492</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Agacomunicacion Empresa</cp:lastModifiedBy>
  <cp:revision>3</cp:revision>
  <cp:lastPrinted>2018-04-02T13:02:00Z</cp:lastPrinted>
  <dcterms:created xsi:type="dcterms:W3CDTF">2020-09-04T10:09:00Z</dcterms:created>
  <dcterms:modified xsi:type="dcterms:W3CDTF">2020-09-04T10:12:00Z</dcterms:modified>
</cp:coreProperties>
</file>